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B7F64">
      <w:pPr>
        <w:divId w:val="1797143141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szCs w:val="18"/>
        </w:rPr>
        <w:t>Постановление Совета Министров Республики Беларусь от 24.12.2025 №763 О Государственной программе "Общество равных возможностей" на 2026-2030 годы</w:t>
      </w:r>
    </w:p>
    <w:p w:rsidR="00000000" w:rsidRDefault="00AB7F64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000000" w:rsidRDefault="00AB7F64">
      <w:pPr>
        <w:pStyle w:val="newncpi0"/>
        <w:jc w:val="center"/>
        <w:divId w:val="476143566"/>
        <w:rPr>
          <w:color w:val="000000"/>
        </w:rPr>
      </w:pPr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AB7F64">
      <w:pPr>
        <w:pStyle w:val="newncpi"/>
        <w:ind w:firstLine="0"/>
        <w:jc w:val="center"/>
        <w:divId w:val="476143566"/>
        <w:rPr>
          <w:color w:val="000000"/>
        </w:rPr>
      </w:pPr>
      <w:r>
        <w:rPr>
          <w:rStyle w:val="datepr"/>
          <w:color w:val="000000"/>
        </w:rPr>
        <w:t>24 декабря 2025 г.</w:t>
      </w:r>
      <w:r>
        <w:rPr>
          <w:rStyle w:val="number"/>
          <w:color w:val="000000"/>
        </w:rPr>
        <w:t xml:space="preserve"> № 763</w:t>
      </w:r>
    </w:p>
    <w:p w:rsidR="00000000" w:rsidRDefault="00AB7F64">
      <w:pPr>
        <w:pStyle w:val="titlencpi"/>
        <w:divId w:val="47614356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</w:rPr>
        <w:t>Государственной программе «Общество равных возможностей</w:t>
      </w:r>
      <w:r>
        <w:rPr>
          <w:rFonts w:ascii="Arial" w:hAnsi="Arial" w:cs="Arial"/>
          <w:color w:val="000080"/>
        </w:rPr>
        <w:t>» на 2026–2030 годы</w:t>
      </w:r>
    </w:p>
    <w:p w:rsidR="00000000" w:rsidRDefault="00AB7F64">
      <w:pPr>
        <w:pStyle w:val="preamble"/>
        <w:divId w:val="476143566"/>
        <w:rPr>
          <w:color w:val="000000"/>
        </w:rPr>
      </w:pPr>
      <w:r>
        <w:rPr>
          <w:color w:val="000000"/>
        </w:rPr>
        <w:t>Совет Министров Республики Беларусь ПОСТАНОВЛЯЕТ:</w:t>
      </w:r>
    </w:p>
    <w:p w:rsidR="00000000" w:rsidRDefault="00AB7F64">
      <w:pPr>
        <w:pStyle w:val="point"/>
        <w:divId w:val="476143566"/>
        <w:rPr>
          <w:color w:val="000000"/>
        </w:rPr>
      </w:pPr>
      <w:r>
        <w:rPr>
          <w:color w:val="000000"/>
        </w:rPr>
        <w:t>1. Утвердить</w:t>
      </w:r>
      <w:r>
        <w:rPr>
          <w:color w:val="000000"/>
        </w:rPr>
        <w:t xml:space="preserve"> </w:t>
      </w:r>
      <w:r>
        <w:rPr>
          <w:rStyle w:val="HTML"/>
        </w:rPr>
        <w:t>Государственную</w:t>
      </w:r>
      <w:r>
        <w:rPr>
          <w:color w:val="000000"/>
        </w:rPr>
        <w:t xml:space="preserve"> </w:t>
      </w:r>
      <w:r>
        <w:rPr>
          <w:rStyle w:val="HTML"/>
        </w:rPr>
        <w:t>программу</w:t>
      </w:r>
      <w:r>
        <w:rPr>
          <w:color w:val="000000"/>
        </w:rPr>
        <w:t xml:space="preserve"> </w:t>
      </w:r>
      <w:r>
        <w:rPr>
          <w:color w:val="000000"/>
        </w:rPr>
        <w:t>«</w:t>
      </w:r>
      <w:r>
        <w:rPr>
          <w:rStyle w:val="HTML"/>
        </w:rPr>
        <w:t>Общество равных возможностей</w:t>
      </w:r>
      <w:r>
        <w:rPr>
          <w:color w:val="000000"/>
        </w:rPr>
        <w:t>» на 2026–2030 годы (далее –</w:t>
      </w:r>
      <w:r>
        <w:rPr>
          <w:color w:val="000000"/>
        </w:rPr>
        <w:t xml:space="preserve"> </w:t>
      </w:r>
      <w:r>
        <w:rPr>
          <w:rStyle w:val="HTML"/>
        </w:rPr>
        <w:t>Государственная программа</w:t>
      </w:r>
      <w:r>
        <w:rPr>
          <w:color w:val="000000"/>
        </w:rPr>
        <w:t>) (прилаг</w:t>
      </w:r>
      <w:r>
        <w:rPr>
          <w:color w:val="000000"/>
        </w:rPr>
        <w:t>ается).</w:t>
      </w:r>
    </w:p>
    <w:p w:rsidR="00000000" w:rsidRDefault="00AB7F64">
      <w:pPr>
        <w:pStyle w:val="point"/>
        <w:divId w:val="476143566"/>
        <w:rPr>
          <w:color w:val="000000"/>
        </w:rPr>
      </w:pPr>
      <w:r>
        <w:rPr>
          <w:color w:val="000000"/>
        </w:rPr>
        <w:t>2. Определить:</w:t>
      </w:r>
    </w:p>
    <w:p w:rsidR="00000000" w:rsidRDefault="00AB7F64">
      <w:pPr>
        <w:pStyle w:val="underpoint"/>
        <w:divId w:val="476143566"/>
        <w:rPr>
          <w:color w:val="000000"/>
        </w:rPr>
      </w:pPr>
      <w:r>
        <w:rPr>
          <w:color w:val="000000"/>
        </w:rPr>
        <w:t>2.1. ответственным заказчиком Государственной программы Министерство труда и социальной защиты;</w:t>
      </w:r>
    </w:p>
    <w:p w:rsidR="00000000" w:rsidRDefault="00AB7F64">
      <w:pPr>
        <w:pStyle w:val="underpoint"/>
        <w:divId w:val="476143566"/>
        <w:rPr>
          <w:color w:val="000000"/>
        </w:rPr>
      </w:pPr>
      <w:r>
        <w:rPr>
          <w:color w:val="000000"/>
        </w:rPr>
        <w:t>2.2. заказчиками Государственной программы Министерство жилищно-коммунального хозяйства, Министерство здравоохранения, Министерство инфор</w:t>
      </w:r>
      <w:r>
        <w:rPr>
          <w:color w:val="000000"/>
        </w:rPr>
        <w:t>мации, Министерство культуры, Министерство образования, Министерство спорта, Министерство связи и информатизации, Министерство транспорта и коммуникаций, Министерство труда и социальной защиты, Управление делами Президента Республики Беларусь, Государствен</w:t>
      </w:r>
      <w:r>
        <w:rPr>
          <w:color w:val="000000"/>
        </w:rPr>
        <w:t>ный комитет по стандартизации, Национальную государственную телерадиокомпанию, Республиканский центр по оздоровлению и санаторно-курортному лечению населения, облисполкомы и Минский горисполком.</w:t>
      </w:r>
    </w:p>
    <w:p w:rsidR="00000000" w:rsidRDefault="00AB7F64">
      <w:pPr>
        <w:pStyle w:val="point"/>
        <w:divId w:val="476143566"/>
        <w:rPr>
          <w:color w:val="000000"/>
        </w:rPr>
      </w:pPr>
      <w:bookmarkStart w:id="1" w:name="a3"/>
      <w:bookmarkEnd w:id="1"/>
      <w:r>
        <w:rPr>
          <w:color w:val="000000"/>
        </w:rPr>
        <w:t>3. Уполномочить ответственного заказчика Государственной прог</w:t>
      </w:r>
      <w:r>
        <w:rPr>
          <w:color w:val="000000"/>
        </w:rPr>
        <w:t>раммы на введение в установленном законодательством порядке ведомственной отчетности для ее заказчиков и исполнителей в рамках реализации мероприятий Государственной программы.</w:t>
      </w:r>
    </w:p>
    <w:p w:rsidR="00000000" w:rsidRDefault="00AB7F64">
      <w:pPr>
        <w:pStyle w:val="point"/>
        <w:divId w:val="476143566"/>
        <w:rPr>
          <w:color w:val="000000"/>
        </w:rPr>
      </w:pPr>
      <w:r>
        <w:rPr>
          <w:color w:val="000000"/>
        </w:rPr>
        <w:t>4. Облисполкомам, Минскому горисполкому включать объекты строительства, финанси</w:t>
      </w:r>
      <w:r>
        <w:rPr>
          <w:color w:val="000000"/>
        </w:rPr>
        <w:t>руемые за счет средств местных бюджетов, в региональные инвестиционные программы и ежегодно уточнять объемы финансирования по ним исходя из ресурсных возможностей местных бюджетов.</w:t>
      </w:r>
    </w:p>
    <w:p w:rsidR="00000000" w:rsidRDefault="00AB7F64">
      <w:pPr>
        <w:pStyle w:val="point"/>
        <w:divId w:val="476143566"/>
        <w:rPr>
          <w:color w:val="000000"/>
        </w:rPr>
      </w:pPr>
      <w:r>
        <w:rPr>
          <w:color w:val="000000"/>
        </w:rPr>
        <w:t>5. Возложить персональную ответственность за своевременную и качественную р</w:t>
      </w:r>
      <w:r>
        <w:rPr>
          <w:color w:val="000000"/>
        </w:rPr>
        <w:t>еализацию мероприятий Государственной программы, целевое и эффективное использование предусмотренных на их реализацию финансовых средств, своевременное представление ведомственной отчетности, предусмотренной в пункте 3 настоящего постановления, на председа</w:t>
      </w:r>
      <w:r>
        <w:rPr>
          <w:color w:val="000000"/>
        </w:rPr>
        <w:t>телей облисполкомов и Минского горисполкома, руководителей государственных органов и иных организаций, являющихся заказчиками Государственной программы.</w:t>
      </w:r>
    </w:p>
    <w:p w:rsidR="00000000" w:rsidRDefault="00AB7F64">
      <w:pPr>
        <w:pStyle w:val="point"/>
        <w:divId w:val="476143566"/>
        <w:rPr>
          <w:color w:val="000000"/>
        </w:rPr>
      </w:pPr>
      <w:r>
        <w:rPr>
          <w:color w:val="000000"/>
        </w:rPr>
        <w:t>6. Настоящее постановление вступает в силу с 1 января 2026 г.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rPr>
          <w:divId w:val="476143566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AB7F64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AB7F64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А.Т</w:t>
            </w:r>
            <w:r>
              <w:rPr>
                <w:rStyle w:val="pers"/>
                <w:color w:val="000000"/>
              </w:rPr>
              <w:t>урчин</w:t>
            </w:r>
          </w:p>
        </w:tc>
      </w:tr>
    </w:tbl>
    <w:p w:rsidR="00000000" w:rsidRDefault="00AB7F64">
      <w:pPr>
        <w:pStyle w:val="newncpi0"/>
        <w:divId w:val="476143566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125"/>
      </w:tblGrid>
      <w:tr w:rsidR="00000000">
        <w:trPr>
          <w:divId w:val="476143566"/>
        </w:trPr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AB7F64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AB7F64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24.12.2025 № 763</w:t>
            </w:r>
          </w:p>
        </w:tc>
      </w:tr>
    </w:tbl>
    <w:p w:rsidR="00000000" w:rsidRDefault="00AB7F64">
      <w:pPr>
        <w:pStyle w:val="titleu"/>
        <w:divId w:val="476143566"/>
        <w:rPr>
          <w:color w:val="000000"/>
        </w:rPr>
      </w:pPr>
      <w:bookmarkStart w:id="2" w:name="a2"/>
      <w:bookmarkEnd w:id="2"/>
      <w:r>
        <w:rPr>
          <w:rStyle w:val="HTML"/>
        </w:rPr>
        <w:t>ГОСУДАРСТВЕННАЯ ПРОГРАММА</w:t>
      </w:r>
      <w:r>
        <w:rPr>
          <w:color w:val="000000"/>
        </w:rPr>
        <w:br/>
      </w:r>
      <w:r>
        <w:rPr>
          <w:color w:val="000000"/>
        </w:rPr>
        <w:t>«</w:t>
      </w:r>
      <w:r>
        <w:rPr>
          <w:rStyle w:val="HTML"/>
        </w:rPr>
        <w:t>Общество равных возможностей</w:t>
      </w:r>
      <w:r>
        <w:rPr>
          <w:color w:val="000000"/>
        </w:rPr>
        <w:t>» на 2026–2030 годы</w:t>
      </w:r>
    </w:p>
    <w:p w:rsidR="00000000" w:rsidRDefault="00AB7F64">
      <w:pPr>
        <w:pStyle w:val="chapter"/>
        <w:divId w:val="476143566"/>
        <w:rPr>
          <w:color w:val="000000"/>
        </w:rPr>
      </w:pPr>
      <w:bookmarkStart w:id="3" w:name="a10"/>
      <w:bookmarkEnd w:id="3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rStyle w:val="HTML"/>
        </w:rPr>
        <w:t>Государственная программа</w:t>
      </w:r>
      <w:r>
        <w:rPr>
          <w:color w:val="000000"/>
        </w:rPr>
        <w:t xml:space="preserve"> разработана в соответствии с </w:t>
      </w:r>
      <w:r>
        <w:rPr>
          <w:color w:val="000000"/>
        </w:rPr>
        <w:t>приоритетными направлениями социально-экономического развития, определенными Национальной стратегией устойчивого развития Республики Беларусь на период до 2040 года, ключевым направлением «Развитие человеческого потенциала» по достижению приоритетов концеп</w:t>
      </w:r>
      <w:r>
        <w:rPr>
          <w:color w:val="000000"/>
        </w:rPr>
        <w:t>ции Программы социально-экономического развития Республики Беларусь на 2026–2030 годы, одобренной Президентом Республики Беларусь, Программой деятельности Правительства Республики Беларусь на 2025–2029 годы, утвержденной постановлением Совета Министров Рес</w:t>
      </w:r>
      <w:r>
        <w:rPr>
          <w:color w:val="000000"/>
        </w:rPr>
        <w:t>публики Беларусь от 8 мая 2025 г. № 254.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Реализация Государственной программы будет способствовать достижению на национальном уровне Целей устойчивого развития, в том числе Цели 10 «Уменьшение неравенства».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При разработке Государственной программы обеспече</w:t>
      </w:r>
      <w:r>
        <w:rPr>
          <w:color w:val="000000"/>
        </w:rPr>
        <w:t>на преемственность целей и направлений социально-экономического развития Республики Беларусь в 2021–2025 годах. В указанный период поставленные задачи решались посредством реализации мероприятий Государственной программы «Социальная защита» на 2021–2025 го</w:t>
      </w:r>
      <w:r>
        <w:rPr>
          <w:color w:val="000000"/>
        </w:rPr>
        <w:t>ды, утвержденной постановлением Совета Министров Республики Беларусь от 21 декабря 2020 г. № 748.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 xml:space="preserve">В современных демографических тенденциях сфера социального обслуживания выступает стратегическим направлением государственной политики, призванным обеспечить </w:t>
      </w:r>
      <w:r>
        <w:rPr>
          <w:color w:val="000000"/>
        </w:rPr>
        <w:t>достойное качество жизни пожилых граждан и инвалидов, адресность мер социальной поддержки гражданам и семьям, объективно находящимся в трудной жизненной ситуации.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Исходя из этого в Государственной программе определены следующие приоритеты: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формирование усл</w:t>
      </w:r>
      <w:r>
        <w:rPr>
          <w:color w:val="000000"/>
        </w:rPr>
        <w:t>овий для развития рынка социальных услуг с учетом дифференцированного подхода к целевым категориям. Социально чувствительным выступает своевременное оказание социальных услуг. Повышение их доступности является главной целью развития инфраструктуры государс</w:t>
      </w:r>
      <w:r>
        <w:rPr>
          <w:color w:val="000000"/>
        </w:rPr>
        <w:t>твенных учреждений социального обслуживания, расширения участия общественных объединений, субъектов хозяйствования частной формы собственности в оказании социальных услуг, в том числе в рамках государственного социального заказа;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развитие стационарозамещаю</w:t>
      </w:r>
      <w:r>
        <w:rPr>
          <w:color w:val="000000"/>
        </w:rPr>
        <w:t>щих форм социального обслуживания. Ключевым вектором выступают развитие долговременного ухода как приоритетной формы патронажа на дому, обеспечение системы профессиональными кадрами по уходу и организация комплексной поддержки «родственного ухода»;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lastRenderedPageBreak/>
        <w:t>обеспеч</w:t>
      </w:r>
      <w:r>
        <w:rPr>
          <w:color w:val="000000"/>
        </w:rPr>
        <w:t>ение централизованной автоматизации деятельности территориальных центров социального обслуживания населения для повышения эффективности и управляемости системы оказания социальных услуг. Повсеместная цифровизация общественных отношений диктует необходимост</w:t>
      </w:r>
      <w:r>
        <w:rPr>
          <w:color w:val="000000"/>
        </w:rPr>
        <w:t>ь реализации проактивного формата выявления потребности в социальном обслуживании, практического закрепления дистанционной формы социального обслуживания, оптимизации процессов организации оказания социальных услуг посредством внедрения единой автоматизиро</w:t>
      </w:r>
      <w:r>
        <w:rPr>
          <w:color w:val="000000"/>
        </w:rPr>
        <w:t>ванной информационной системы в территориальных центрах социального обслуживания населения;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расширение</w:t>
      </w:r>
      <w:r>
        <w:rPr>
          <w:color w:val="000000"/>
        </w:rPr>
        <w:t xml:space="preserve"> </w:t>
      </w:r>
      <w:r>
        <w:rPr>
          <w:rStyle w:val="HTML"/>
        </w:rPr>
        <w:t>возможностей</w:t>
      </w:r>
      <w:r>
        <w:rPr>
          <w:color w:val="000000"/>
        </w:rPr>
        <w:t xml:space="preserve"> для социальной включенности и всестороннего участия пожилых граждан в жизни</w:t>
      </w:r>
      <w:r>
        <w:rPr>
          <w:color w:val="000000"/>
        </w:rPr>
        <w:t xml:space="preserve"> </w:t>
      </w:r>
      <w:r>
        <w:rPr>
          <w:rStyle w:val="HTML"/>
        </w:rPr>
        <w:t>общества</w:t>
      </w:r>
      <w:r>
        <w:rPr>
          <w:color w:val="000000"/>
        </w:rPr>
        <w:t>. Наиболее полная и эффективная реализация потенциала по</w:t>
      </w:r>
      <w:r>
        <w:rPr>
          <w:color w:val="000000"/>
        </w:rPr>
        <w:t>жилых граждан, устойчивое повышение качества их жизни реализуются через развитие добровольческого движения «серебряных» волонтеров, расширение «школ активного долголетия» и</w:t>
      </w:r>
      <w:r>
        <w:rPr>
          <w:color w:val="000000"/>
        </w:rPr>
        <w:t> </w:t>
      </w:r>
      <w:r>
        <w:rPr>
          <w:rStyle w:val="HTML"/>
        </w:rPr>
        <w:t>программ</w:t>
      </w:r>
      <w:r>
        <w:rPr>
          <w:color w:val="000000"/>
        </w:rPr>
        <w:t xml:space="preserve"> «университетов третьего возраста». Осуществляется постепенная адаптация</w:t>
      </w:r>
      <w:r>
        <w:rPr>
          <w:color w:val="000000"/>
        </w:rPr>
        <w:t xml:space="preserve"> </w:t>
      </w:r>
      <w:r>
        <w:rPr>
          <w:rStyle w:val="HTML"/>
        </w:rPr>
        <w:t>го</w:t>
      </w:r>
      <w:r>
        <w:rPr>
          <w:rStyle w:val="HTML"/>
        </w:rPr>
        <w:t>сударственных</w:t>
      </w:r>
      <w:r>
        <w:rPr>
          <w:color w:val="000000"/>
        </w:rPr>
        <w:t xml:space="preserve"> и общественных институтов к демографической ситуации старения населения, включая проведение информационных кампаний по формированию в общественном восприятии созидательной роли старшего поколения;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развитие условий для дальнейшей социальной ин</w:t>
      </w:r>
      <w:r>
        <w:rPr>
          <w:color w:val="000000"/>
        </w:rPr>
        <w:t>теграции инвалидов, их независимого самостоятельного проживания. Обеспечение</w:t>
      </w:r>
      <w:r>
        <w:rPr>
          <w:color w:val="000000"/>
        </w:rPr>
        <w:t xml:space="preserve"> </w:t>
      </w:r>
      <w:r>
        <w:rPr>
          <w:rStyle w:val="HTML"/>
        </w:rPr>
        <w:t>равных возможностей</w:t>
      </w:r>
      <w:r>
        <w:rPr>
          <w:color w:val="000000"/>
        </w:rPr>
        <w:t xml:space="preserve"> и повышение качества жизнедеятельности инвалидов реализуются путем расширения инфраструктуры и услуг социальной реабилитации, обеспечения доступной среды для и</w:t>
      </w:r>
      <w:r>
        <w:rPr>
          <w:color w:val="000000"/>
        </w:rPr>
        <w:t>ндивидуальной мобильности, формирования позитивного отношения в</w:t>
      </w:r>
      <w:r>
        <w:rPr>
          <w:color w:val="000000"/>
        </w:rPr>
        <w:t> </w:t>
      </w:r>
      <w:r>
        <w:rPr>
          <w:rStyle w:val="HTML"/>
        </w:rPr>
        <w:t>обществе</w:t>
      </w:r>
      <w:r>
        <w:rPr>
          <w:color w:val="000000"/>
        </w:rPr>
        <w:t xml:space="preserve"> к инвалидам через проведение общественно-просветительских мероприятий и кампаний.</w:t>
      </w:r>
    </w:p>
    <w:p w:rsidR="00000000" w:rsidRDefault="00AB7F64">
      <w:pPr>
        <w:pStyle w:val="chapter"/>
        <w:divId w:val="476143566"/>
        <w:rPr>
          <w:color w:val="000000"/>
        </w:rPr>
      </w:pPr>
      <w:bookmarkStart w:id="4" w:name="a11"/>
      <w:bookmarkEnd w:id="4"/>
      <w:r>
        <w:rPr>
          <w:color w:val="000000"/>
        </w:rPr>
        <w:t>ГЛАВА 2</w:t>
      </w:r>
      <w:r>
        <w:rPr>
          <w:color w:val="000000"/>
        </w:rPr>
        <w:br/>
        <w:t>ЦЕЛЬ, ЗАДАЧИ И СТРУКТУРА</w:t>
      </w:r>
      <w:r>
        <w:rPr>
          <w:color w:val="000000"/>
        </w:rPr>
        <w:t xml:space="preserve"> </w:t>
      </w:r>
      <w:r>
        <w:rPr>
          <w:rStyle w:val="HTML"/>
        </w:rPr>
        <w:t>ГОСУДАРСТВЕННОЙ ПРОГРАММЫ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Целью Государственной программы является п</w:t>
      </w:r>
      <w:r>
        <w:rPr>
          <w:color w:val="000000"/>
        </w:rPr>
        <w:t>овышение доступности и качества социальной поддержки с учетом дифференцированных потребностей граждан старшего поколения и инвалидов.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Государственная программа включает следующие подпрограммы: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подпрограмма 1 «Благополучие старшего поколения»;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 xml:space="preserve">подпрограмма </w:t>
      </w:r>
      <w:r>
        <w:rPr>
          <w:color w:val="000000"/>
        </w:rPr>
        <w:t>2 «Социальная инклюзия».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Для достижения поставленной цели предусматривается решение следующих задач: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формирование условий для развития рынка социальных услуг (задача 1 подпрограммы 1 «Благополучие старшего поколения»);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расширение участия пожилых граждан в </w:t>
      </w:r>
      <w:r>
        <w:rPr>
          <w:color w:val="000000"/>
        </w:rPr>
        <w:t>образовательных и здоровьесберегающих процессах, обеспечение высокого уровня социальной поддержки (задача 2 подпрограммы 1 «Благополучие старшего поколения»);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повышение эффективности социальной реабилитации, качества технических средств социальной реабилит</w:t>
      </w:r>
      <w:r>
        <w:rPr>
          <w:color w:val="000000"/>
        </w:rPr>
        <w:t>ации, обновление и расширение их ассортимента (задача 1 подпрограммы 2 «Социальная инклюзия»);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создание адаптивной среды жизнедеятельности для обеспечения независимого проживания инвалидов (задача 2 подпрограммы 2 «Социальная инклюзия»).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lastRenderedPageBreak/>
        <w:t>Оценка и подтвержд</w:t>
      </w:r>
      <w:r>
        <w:rPr>
          <w:color w:val="000000"/>
        </w:rPr>
        <w:t>ение достижения цели Государственной программы и решение задач подпрограмм обеспечиваются системой показателей согласно приложению 1.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Сведения о расчете показателей Государственной программы и (или) представлении данных по ним включены в приложение 2.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Реше</w:t>
      </w:r>
      <w:r>
        <w:rPr>
          <w:color w:val="000000"/>
        </w:rPr>
        <w:t>ние задач подпрограмм будет обеспечено путем реализации комплекса мероприятий согласно приложениям 3 и 6.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Перечень инфраструктурных объектов, возведение, реконструкция которых планируются в период реализации Государственной программы, представлен в приложе</w:t>
      </w:r>
      <w:r>
        <w:rPr>
          <w:color w:val="000000"/>
        </w:rPr>
        <w:t>нии 4.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Заказчики подпрограммы 1 – Министерство труда и социальной защиты, Министерство культуры, Министерство здравоохранения, облисполкомы и Минский горисполком.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Заказчики подпрограммы 2 – Министерство жилищно-коммунального хозяйства, Министерство здравоо</w:t>
      </w:r>
      <w:r>
        <w:rPr>
          <w:color w:val="000000"/>
        </w:rPr>
        <w:t>хранения, Министерство информации, Министерство культуры, Министерство образования, Министерство спорта, Министерство связи и информатизации, Министерство транспорта и коммуникаций, Министерство труда и социальной защиты, Управление делами Президента Респу</w:t>
      </w:r>
      <w:r>
        <w:rPr>
          <w:color w:val="000000"/>
        </w:rPr>
        <w:t>блики Беларусь, Государственный комитет по стандартизации, Национальная государственная телерадиокомпания, Республиканский центр по оздоровлению и санаторно-курортному лечению населения, облисполкомы и Минский горисполком.</w:t>
      </w:r>
    </w:p>
    <w:p w:rsidR="00000000" w:rsidRDefault="00AB7F64">
      <w:pPr>
        <w:pStyle w:val="chapter"/>
        <w:divId w:val="476143566"/>
        <w:rPr>
          <w:color w:val="000000"/>
        </w:rPr>
      </w:pPr>
      <w:bookmarkStart w:id="5" w:name="a12"/>
      <w:bookmarkEnd w:id="5"/>
      <w:r>
        <w:rPr>
          <w:color w:val="000000"/>
        </w:rPr>
        <w:t>ГЛАВА 3</w:t>
      </w:r>
      <w:r>
        <w:rPr>
          <w:color w:val="000000"/>
        </w:rPr>
        <w:br/>
        <w:t>ФИНАНСОВОЕ ОБЕСПЕЧЕНИЕ РЕ</w:t>
      </w:r>
      <w:r>
        <w:rPr>
          <w:color w:val="000000"/>
        </w:rPr>
        <w:t>АЛИЗАЦИИ ГОСУДАРСТВЕННОЙ ПРОГРАММЫ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Финансовое обеспечение реализации Государственной программы будет осуществляться за счет средств, предусмотренных на эти цели в республиканском и местных бюджетах, собственных средств исполнителей мероприятий.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На реализац</w:t>
      </w:r>
      <w:r>
        <w:rPr>
          <w:color w:val="000000"/>
        </w:rPr>
        <w:t>ию Государственной программы предполагается направить 3 844 930,6 тыс. рублей, из них средства республиканского бюджета составят 1 624 303,1 тыс. рублей, средства местных бюджетов – 2 164 569,4 тыс. рублей, собственные средства исполнителей мероприятий – 7</w:t>
      </w:r>
      <w:r>
        <w:rPr>
          <w:color w:val="000000"/>
        </w:rPr>
        <w:t xml:space="preserve">226,1 тыс. рублей (учреждений культуры, организаций физкультуры и спорта, торговли и общественного питания, бытового обслуживания, аэропортов, Министерства здравоохранения (РУП «Фармация»), Министерства связи и информации (РУП «Белпочта»), ГО «Белорусская </w:t>
      </w:r>
      <w:r>
        <w:rPr>
          <w:color w:val="000000"/>
        </w:rPr>
        <w:t>железная дорога», Минского метрополитена, Республиканского центра по оздоровлению и санаторно-курортному лечению населения), кредит ОАО «Банк развития Республики Беларусь» – 23 632,6 тыс. рублей, кредитные ресурсы – 25 199,4 тыс. рублей.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Планируемые объемы</w:t>
      </w:r>
      <w:r>
        <w:rPr>
          <w:color w:val="000000"/>
        </w:rPr>
        <w:t xml:space="preserve"> и источники финансирования Государственной программы указаны в приложении 5.</w:t>
      </w:r>
    </w:p>
    <w:p w:rsidR="00000000" w:rsidRDefault="00AB7F64">
      <w:pPr>
        <w:pStyle w:val="chapter"/>
        <w:divId w:val="476143566"/>
        <w:rPr>
          <w:color w:val="000000"/>
        </w:rPr>
      </w:pPr>
      <w:bookmarkStart w:id="6" w:name="a13"/>
      <w:bookmarkEnd w:id="6"/>
      <w:r>
        <w:rPr>
          <w:color w:val="000000"/>
        </w:rPr>
        <w:t>ГЛАВА 4</w:t>
      </w:r>
      <w:r>
        <w:rPr>
          <w:color w:val="000000"/>
        </w:rPr>
        <w:br/>
        <w:t>ОСНОВНЫЕ РИСКИ ПРИ ВЫПОЛНЕНИИ ГОСУДАРСТВЕННОЙ ПРОГРАММЫ. МЕХАНИЗМЫ УПРАВЛЕНИЯ РИСКАМИ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К основным рискам, которые могут возникнуть при реализации Государственной программы</w:t>
      </w:r>
      <w:r>
        <w:rPr>
          <w:color w:val="000000"/>
        </w:rPr>
        <w:t>, относятся: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lastRenderedPageBreak/>
        <w:t>правовые риски, связанные с изменением законодательства, продолжительностью процесса формирования нормативной правовой базы, необходимой для эффективной реализации Государственной программы, что может привести к увеличению сроков или изменению</w:t>
      </w:r>
      <w:r>
        <w:rPr>
          <w:color w:val="000000"/>
        </w:rPr>
        <w:t xml:space="preserve"> условий реализации ее мероприятий;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административные риски, связанные с низкой эффективностью взаимодействия заинтересованных сторон, что может повлечь нарушение планируемых сроков реализации Государственной программы, невыполнение ее цели и задач, снижени</w:t>
      </w:r>
      <w:r>
        <w:rPr>
          <w:color w:val="000000"/>
        </w:rPr>
        <w:t>е эффективности;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неблагополучная эпидемиологическая ситуация, при наличии которой возможно установление ограничений в части реализации мер социальной защиты, что может повлиять на достижение установленных значений сводных целевых и целевых показателей Госу</w:t>
      </w:r>
      <w:r>
        <w:rPr>
          <w:color w:val="000000"/>
        </w:rPr>
        <w:t>дарственной программы.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В целях минимизации воздействия рисков при реализации Государственной программы планируется: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привлечение заинтересованных сторон к обсуждению проектов документов на этапе их разработки;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ежегодное уточнение объемов финансовых средств,</w:t>
      </w:r>
      <w:r>
        <w:rPr>
          <w:color w:val="000000"/>
        </w:rPr>
        <w:t xml:space="preserve"> предусмотренных на реализацию мероприятий Государственной программы;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формирование эффективной системы управления реализацией Государственной программы;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проведение систематического мониторинга результативности реализации Государственной программы.</w:t>
      </w:r>
    </w:p>
    <w:p w:rsidR="00000000" w:rsidRDefault="00AB7F64">
      <w:pPr>
        <w:pStyle w:val="chapter"/>
        <w:divId w:val="476143566"/>
        <w:rPr>
          <w:color w:val="000000"/>
        </w:rPr>
      </w:pPr>
      <w:bookmarkStart w:id="7" w:name="a14"/>
      <w:bookmarkEnd w:id="7"/>
      <w:r>
        <w:rPr>
          <w:color w:val="000000"/>
        </w:rPr>
        <w:t>ГЛАВА 5</w:t>
      </w:r>
      <w:r>
        <w:rPr>
          <w:color w:val="000000"/>
        </w:rPr>
        <w:br/>
      </w:r>
      <w:r>
        <w:rPr>
          <w:color w:val="000000"/>
        </w:rPr>
        <w:t>МЕТОДИКА ОЦЕНКИ ЭФФЕКТИВНОСТИ РЕАЛИЗАЦИИ ГОСУДАРСТВЕННОЙ ПРОГРАММЫ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Оценка эффективности реализации Государственной программы и ее подпрограмм осуществляется ответственным заказчиком и заказчиками Государственной программы ежегодно по методике, одобренной п</w:t>
      </w:r>
      <w:r>
        <w:rPr>
          <w:color w:val="000000"/>
        </w:rPr>
        <w:t>остоянной межведомственной комиссией по государственным программам.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Оценка проводится на основе годового и итогового (за 5 лет) отчетов о результатах реализации Государственной программы путем анализа следующих факторов: достижение плановых значений показа</w:t>
      </w:r>
      <w:r>
        <w:rPr>
          <w:color w:val="000000"/>
        </w:rPr>
        <w:t>телей, решение задач, выполнение мероприятий и использование финансовых средств.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В качестве дополнительных критериев оценки рассматриваются: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реализация инфраструктурных проектов, планируемых в период реализации Государственной программы;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эффективность испо</w:t>
      </w:r>
      <w:r>
        <w:rPr>
          <w:color w:val="000000"/>
        </w:rPr>
        <w:t>льзования бюджетных средств;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выполнение региональных комплексов мероприятий.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Все факторы оцениваются на основе сопоставления плановых и фактических данных в </w:t>
      </w:r>
      <w:r>
        <w:rPr>
          <w:color w:val="000000"/>
        </w:rPr>
        <w:t>отчетном периоде. Под отчетным периодом понимается календарный год реализации Государственной программы, а также весь период реализации (при оценке эффективности реализации Государственной программы по итогам 2030 года).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lastRenderedPageBreak/>
        <w:t xml:space="preserve">Оценка результатов Государственной </w:t>
      </w:r>
      <w:r>
        <w:rPr>
          <w:color w:val="000000"/>
        </w:rPr>
        <w:t>программы (показателей, мероприятий, финансового обеспечения) осуществляется путем сопоставления факта и плана за отчетный период (год или 5 лет) с использованием следующих подходов: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степень выполнения показателей (сводного целевого и целевых) определяется</w:t>
      </w:r>
      <w:r>
        <w:rPr>
          <w:color w:val="000000"/>
        </w:rPr>
        <w:t xml:space="preserve"> путем сопоставления достигнутых и запланированных значений, при этом данные с нарастающим итогом определяются по правилам расчета плановых и фактических значений показателей с нарастающим итогом в соответствии с приложением 2;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степень соответствия фактиче</w:t>
      </w:r>
      <w:r>
        <w:rPr>
          <w:color w:val="000000"/>
        </w:rPr>
        <w:t>ского объема финансирования подпрограммы запланированному с нарастающим итогом определяется путем сопоставления суммарных значений фактического и планового объемов финансирования подпрограмм за все годы реализации Государственной программы;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степень выполне</w:t>
      </w:r>
      <w:r>
        <w:rPr>
          <w:color w:val="000000"/>
        </w:rPr>
        <w:t>ния мероприятий определяется спецификой (типом) мероприятий.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Проектные мероприятия, предусматривающие получение конкретного результата за конкретный период, оцениваются с учетом: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факта наступления события, подтвержденного документально (акт ввода в эксплуа</w:t>
      </w:r>
      <w:r>
        <w:rPr>
          <w:color w:val="000000"/>
        </w:rPr>
        <w:t>тацию (для объектов возведения, реконструкции, капитального ремонта), поставка закупленного оборудования, иной результат);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достижения конкретного результата путем сопоставления плановых значений, установленных облисполкомам и Минскому горисполкому в решени</w:t>
      </w:r>
      <w:r>
        <w:rPr>
          <w:color w:val="000000"/>
        </w:rPr>
        <w:t>и Министерства труда и социальной защиты о мерах по реализации Государственной программы на соответствующий финансовый год, и фактических результатов;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 xml:space="preserve">объема выполненных работ за отчетный период (в соответствии с планами деятельности заказчика на отчетный </w:t>
      </w:r>
      <w:r>
        <w:rPr>
          <w:color w:val="000000"/>
        </w:rPr>
        <w:t>год);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критериев результативности, определенных региональными комплексами, планами деятельности заказчиков Государственной программы.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Степень выполнения направленных на достижение конкретного результата мероприятий, реализованных в течение отчетного периода</w:t>
      </w:r>
      <w:r>
        <w:rPr>
          <w:color w:val="000000"/>
        </w:rPr>
        <w:t>, определяется в 100 процентов, и при ее расчете используется значение «1». Если мероприятие реализовано не в полном объеме, степень его выполнения определяется с учетом доли выполненных работ от запланированного объема. При расчете степени реализации тако</w:t>
      </w:r>
      <w:r>
        <w:rPr>
          <w:color w:val="000000"/>
        </w:rPr>
        <w:t>го мероприятия используется соответствующий коэффициент (числовое значение указанной степени делится на 100).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В случае если по мероприятию отсутствует фактическое значение за отчетный год, то степень реализации такого мероприятия признается равной 0.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Оценк</w:t>
      </w:r>
      <w:r>
        <w:rPr>
          <w:color w:val="000000"/>
        </w:rPr>
        <w:t>а использования бюджетных средств в отчетном периоде рассчитывается по формуле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 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 </w:t>
      </w:r>
    </w:p>
    <w:p w:rsidR="00000000" w:rsidRDefault="00AB7F64">
      <w:pPr>
        <w:pStyle w:val="newncpi0"/>
        <w:divId w:val="476143566"/>
        <w:rPr>
          <w:color w:val="000000"/>
        </w:rPr>
      </w:pPr>
      <w:r>
        <w:rPr>
          <w:color w:val="000000"/>
        </w:rPr>
        <w:t>где    </w:t>
      </w:r>
      <w:r>
        <w:rPr>
          <w:i/>
          <w:iCs/>
          <w:color w:val="000000"/>
        </w:rPr>
        <w:t>SF</w:t>
      </w:r>
      <w:r>
        <w:rPr>
          <w:i/>
          <w:iCs/>
          <w:color w:val="000000"/>
          <w:sz w:val="18"/>
          <w:szCs w:val="18"/>
          <w:vertAlign w:val="subscript"/>
        </w:rPr>
        <w:t>b</w:t>
      </w:r>
      <w:r>
        <w:rPr>
          <w:color w:val="000000"/>
        </w:rPr>
        <w:t> – степень соответствия фактического объема бюджетного финансирования подпрограммы плановому в отчетном периоде;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i/>
          <w:iCs/>
          <w:color w:val="000000"/>
        </w:rPr>
        <w:t>F</w:t>
      </w:r>
      <w:r>
        <w:rPr>
          <w:i/>
          <w:iCs/>
          <w:color w:val="000000"/>
          <w:sz w:val="18"/>
          <w:szCs w:val="18"/>
          <w:vertAlign w:val="subscript"/>
        </w:rPr>
        <w:t>f</w:t>
      </w:r>
      <w:r>
        <w:rPr>
          <w:color w:val="000000"/>
        </w:rPr>
        <w:t> </w:t>
      </w:r>
      <w:r>
        <w:rPr>
          <w:color w:val="000000"/>
        </w:rPr>
        <w:t>– фактический объем бюджетного финансирования подпрограммы в отчетном периоде (кассовые расходы);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i/>
          <w:iCs/>
          <w:color w:val="000000"/>
        </w:rPr>
        <w:lastRenderedPageBreak/>
        <w:t>F</w:t>
      </w:r>
      <w:r>
        <w:rPr>
          <w:i/>
          <w:iCs/>
          <w:color w:val="000000"/>
          <w:sz w:val="18"/>
          <w:szCs w:val="18"/>
          <w:vertAlign w:val="subscript"/>
        </w:rPr>
        <w:t>p</w:t>
      </w:r>
      <w:r>
        <w:rPr>
          <w:color w:val="000000"/>
        </w:rPr>
        <w:t> – плановый объем бюджетного финансирования подпрограммы в отчетном периоде (план финансирования в соответствии с действующей редакцией Государственной прог</w:t>
      </w:r>
      <w:r>
        <w:rPr>
          <w:color w:val="000000"/>
        </w:rPr>
        <w:t>раммы);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 – абсолютное (по модулю, то есть без учета знака «+» или «–») отклонение фактического объема финансирования от планового.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Эффективность расходования бюджетных средств на реализацию подпрограммы в отчетном году рассчитывается по формуле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 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 </w:t>
      </w:r>
    </w:p>
    <w:p w:rsidR="00000000" w:rsidRDefault="00AB7F64">
      <w:pPr>
        <w:pStyle w:val="newncpi0"/>
        <w:divId w:val="476143566"/>
        <w:rPr>
          <w:color w:val="000000"/>
        </w:rPr>
      </w:pPr>
      <w:r>
        <w:rPr>
          <w:color w:val="000000"/>
        </w:rPr>
        <w:t>где    </w:t>
      </w:r>
      <w:r>
        <w:rPr>
          <w:i/>
          <w:iCs/>
          <w:color w:val="000000"/>
        </w:rPr>
        <w:t>E</w:t>
      </w:r>
      <w:r>
        <w:rPr>
          <w:i/>
          <w:iCs/>
          <w:color w:val="000000"/>
          <w:sz w:val="18"/>
          <w:szCs w:val="18"/>
          <w:vertAlign w:val="subscript"/>
        </w:rPr>
        <w:t>b</w:t>
      </w:r>
      <w:r>
        <w:rPr>
          <w:color w:val="000000"/>
        </w:rPr>
        <w:t xml:space="preserve"> – эффективность расходования бюджетных средств в отчетном году (за весь период реализации);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i/>
          <w:iCs/>
          <w:color w:val="000000"/>
        </w:rPr>
        <w:t>SZ</w:t>
      </w:r>
      <w:r>
        <w:rPr>
          <w:color w:val="000000"/>
        </w:rPr>
        <w:t> – степень решения задач Государственной программы;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i/>
          <w:iCs/>
          <w:color w:val="000000"/>
        </w:rPr>
        <w:t>SF</w:t>
      </w:r>
      <w:r>
        <w:rPr>
          <w:i/>
          <w:iCs/>
          <w:color w:val="000000"/>
          <w:sz w:val="18"/>
          <w:szCs w:val="18"/>
          <w:vertAlign w:val="subscript"/>
        </w:rPr>
        <w:t>b</w:t>
      </w:r>
      <w:r>
        <w:rPr>
          <w:color w:val="000000"/>
        </w:rPr>
        <w:t> – степень соответствия фактического объема финансирования подпрограммы бюджетных расходов плановому в о</w:t>
      </w:r>
      <w:r>
        <w:rPr>
          <w:color w:val="000000"/>
        </w:rPr>
        <w:t>тчетном периоде.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Расходование бюджетных средств признается: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 xml:space="preserve">эффективным при значении </w:t>
      </w:r>
      <w:r>
        <w:rPr>
          <w:i/>
          <w:iCs/>
          <w:color w:val="000000"/>
        </w:rPr>
        <w:t>E</w:t>
      </w:r>
      <w:r>
        <w:rPr>
          <w:i/>
          <w:iCs/>
          <w:color w:val="000000"/>
          <w:sz w:val="18"/>
          <w:szCs w:val="18"/>
          <w:vertAlign w:val="subscript"/>
        </w:rPr>
        <w:t>b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&gt;</w:t>
      </w:r>
      <w:r>
        <w:rPr>
          <w:color w:val="000000"/>
        </w:rPr>
        <w:t xml:space="preserve"> 70;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низкоэффективным – при значении от 50 до 69;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неэффективным – при значении до 50.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При расчете оценки эффективности расходования бюджетных средств не </w:t>
      </w:r>
      <w:r>
        <w:rPr>
          <w:color w:val="000000"/>
        </w:rPr>
        <w:t>учитываются мероприятия задачи 2 «Создание адаптивной среды жизнедеятельности для обеспечения независимого проживания инвалидов» подпрограммы 2, финансирование которых осуществляется в рамках иных государственных программ.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Для обеспечения оценки региональн</w:t>
      </w:r>
      <w:r>
        <w:rPr>
          <w:color w:val="000000"/>
        </w:rPr>
        <w:t>ых комплексов мероприятий облисполкомы и Минский горисполком ежегодно в составе годового отчета о выполнении Государственной программы и итогового отчета о результатах ее реализации представляют в Министерство труда и социальной защиты информацию об оценке</w:t>
      </w:r>
      <w:r>
        <w:rPr>
          <w:color w:val="000000"/>
        </w:rPr>
        <w:t xml:space="preserve"> эффективности региональных комплексов мероприятий по форме, рекомендованной Министерством экономики.</w:t>
      </w:r>
    </w:p>
    <w:p w:rsidR="00000000" w:rsidRDefault="00AB7F64">
      <w:pPr>
        <w:pStyle w:val="chapter"/>
        <w:divId w:val="476143566"/>
        <w:rPr>
          <w:color w:val="000000"/>
        </w:rPr>
      </w:pPr>
      <w:bookmarkStart w:id="8" w:name="a15"/>
      <w:bookmarkEnd w:id="8"/>
      <w:r>
        <w:rPr>
          <w:color w:val="000000"/>
        </w:rPr>
        <w:t>ГЛАВА 6</w:t>
      </w:r>
      <w:r>
        <w:rPr>
          <w:color w:val="000000"/>
        </w:rPr>
        <w:br/>
        <w:t>ПОДПРОГРАММА 1 «БЛАГОПОЛУЧИЕ СТАРШЕГО ПОКОЛЕНИЯ»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Демографическое старение населения становится одной из наиболее доминирующих социальных трансформ</w:t>
      </w:r>
      <w:r>
        <w:rPr>
          <w:color w:val="000000"/>
        </w:rPr>
        <w:t>аций XXI века.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По итогам 2024 года в Республике Беларусь доля людей старшего возраста составляет порядка 18 процентов и по прогнозу к 2030 году каждый пятый житель достигнет возраста 65 лет.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Учитывая демографические тенденции, в Конституции Республики Бела</w:t>
      </w:r>
      <w:r>
        <w:rPr>
          <w:color w:val="000000"/>
        </w:rPr>
        <w:t>русь пожилые люди выделены как категория, о которой государство проявляет особую заботу. Поддержание достойных уровня и качества жизни пожилых граждан – один из приоритетов национальной политики Республики Беларусь. Комплексный механизм его реализации закр</w:t>
      </w:r>
      <w:r>
        <w:rPr>
          <w:color w:val="000000"/>
        </w:rPr>
        <w:t xml:space="preserve">еплен в Национальной стратегии Республики Беларусь «Активное </w:t>
      </w:r>
      <w:r>
        <w:rPr>
          <w:color w:val="000000"/>
        </w:rPr>
        <w:lastRenderedPageBreak/>
        <w:t>долголетие – 2030», утвержденной постановлением Совета Министров Республики Беларусь от 3 декабря 2020 г. № 693.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Принимаемые системные меры в интересах пожилых граждан и инвалидов закреплены в Го</w:t>
      </w:r>
      <w:r>
        <w:rPr>
          <w:color w:val="000000"/>
        </w:rPr>
        <w:t>сударственной программе «Социальная защита» на 2021–2025 годы.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За истекший период получила развитие система социального обслуживания. Актуализирован Закон Республики Беларусь от 22 мая 2000 г. № 395-З «О социальном обслуживании».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Новациями Закона Республик</w:t>
      </w:r>
      <w:r>
        <w:rPr>
          <w:color w:val="000000"/>
        </w:rPr>
        <w:t>и Беларусь «О социальном обслуживании» стали: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внедрение системы долговременного (интегрированного) ухода, которая предусматривает сопровождение нетрудоспособного гражданина на дому путем предоставления ему социальных услуг и медицинской помощи;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закрепление</w:t>
      </w:r>
      <w:r>
        <w:rPr>
          <w:color w:val="000000"/>
        </w:rPr>
        <w:t xml:space="preserve"> дистанционной формы социального обслуживания;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организация подвоза инвалидов и пожилых граждан в государственные учреждения социального обслуживания для повышения доступности социальных услуг;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введение лицензирования деятельности негосударственных организа</w:t>
      </w:r>
      <w:r>
        <w:rPr>
          <w:color w:val="000000"/>
        </w:rPr>
        <w:t>ций и индивидуальных предпринимателей, оказывающих социальные услуги с проживанием.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Широкий спектр социальных услуг в различных формах социального обслуживания пожилым гражданам оказывают 146 территориальных центров социального обслуживания населения (дале</w:t>
      </w:r>
      <w:r>
        <w:rPr>
          <w:color w:val="000000"/>
        </w:rPr>
        <w:t>е – ТЦСОН) и 89 социальных пансионатов.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С 2021 года численность получателей социальных услуг увеличилась почти на 30 процентов (на 40 тыс. человек). Социальные услуги по итогам 2024 года получали порядка 190 тыс. пожилых граждан и инвалидов.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Наиболее востр</w:t>
      </w:r>
      <w:r>
        <w:rPr>
          <w:color w:val="000000"/>
        </w:rPr>
        <w:t>ебованными являются социальные услуги, предоставляемые в домашних условиях. Такими услугами охвачены более 113 тыс. пожилых граждан и инвалидов. Спрос за 4 года увеличился почти на 17 процентов (на 16 тыс. человек).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Спектр услуг, оказываемых по месту жител</w:t>
      </w:r>
      <w:r>
        <w:rPr>
          <w:color w:val="000000"/>
        </w:rPr>
        <w:t>ьства граждан, существенно расширился. Наряду с услугами социального работника, сиделки и няни внедрены услуги дневного присмотра для граждан с когнитивными нарушениями, организованы кружки по интересам на дому, обучение навыкам ухода лиц, самостоятельно о</w:t>
      </w:r>
      <w:r>
        <w:rPr>
          <w:color w:val="000000"/>
        </w:rPr>
        <w:t>существляющих уход за нетрудоспособными членами семьи.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Задачу по обеспечению социальным обслуживанием граждан, которым в силу состояния здоровья важны круглосуточный уход и медицинская помощь, реализуют социальные пансионаты и отделения круглосуточного пре</w:t>
      </w:r>
      <w:r>
        <w:rPr>
          <w:color w:val="000000"/>
        </w:rPr>
        <w:t>бывания для пожилых граждан и инвалидов ТЦСОН. Число получателей услуг за 4 года увеличилось на 14 процентов, или на 3 тыс. человек.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В целях обеспечения доступности стационарного социального обслуживания с 2021 года коечная мощность стационарных учреждений</w:t>
      </w:r>
      <w:r>
        <w:rPr>
          <w:color w:val="000000"/>
        </w:rPr>
        <w:t xml:space="preserve"> увеличена на 910 мест.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Внедрены новые направления и технологии работы социальных пансионатов – социальная реабилитация, сопровождаемое проживание, дневное пребывание и другое.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Социальные услуги с проживанием также оказывают субъекты хозяйствования частной</w:t>
      </w:r>
      <w:r>
        <w:rPr>
          <w:color w:val="000000"/>
        </w:rPr>
        <w:t xml:space="preserve"> формы собственности. В целях обеспечения безопасных условий проживания и качественного оказания социальных услуг с 1 июля 2024 г. предусмотрено лицензирование в области социального обслуживания для таких субъектов.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lastRenderedPageBreak/>
        <w:t>Для граждан и семей, объективно находящи</w:t>
      </w:r>
      <w:r>
        <w:rPr>
          <w:color w:val="000000"/>
        </w:rPr>
        <w:t>хся в трудной жизненной ситуации, разрешение которой требует материального участия, действует система государственной адресной социальной помощи (далее – ГАСП).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С учетом планомерного роста уровня жизни в стране по итогам 2024 года уровень малообеспеченност</w:t>
      </w:r>
      <w:r>
        <w:rPr>
          <w:color w:val="000000"/>
        </w:rPr>
        <w:t>и населения составил 3,5 процента, что ниже на 1,3 процентного пункта по сравнению со значениями 2020 года.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В результате принимаемых мер в целом снижается и численность получателей ГАСП – за 4 года она уменьшилась более чем на 16 процентов и по итогам 2024</w:t>
      </w:r>
      <w:r>
        <w:rPr>
          <w:color w:val="000000"/>
        </w:rPr>
        <w:t> года составила 255 тыс. получателей.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Через Государственную программу в соответствии с законодательством обеспечивается деятельность ветеранских организаций.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Совершенствование гарантий социальной защиты и организация новых возможностей для реализации потен</w:t>
      </w:r>
      <w:r>
        <w:rPr>
          <w:color w:val="000000"/>
        </w:rPr>
        <w:t>циала граждан старшего поколения и лиц с инвалидностью будут осуществляться за счет: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 xml:space="preserve">совершенствования методов оказания медико-социальной помощи пожилым людям, инвалидам, иным категориям граждан, находящимся в трудной жизненной ситуации, включая программы </w:t>
      </w:r>
      <w:r>
        <w:rPr>
          <w:color w:val="000000"/>
        </w:rPr>
        <w:t>их реабилитации;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обеспечения доступности и высоких стандартов социальной помощи, в том числе путем цифровизации системы социального обслуживания;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развития системы социального обслуживания пожилых граждан и </w:t>
      </w:r>
      <w:r>
        <w:rPr>
          <w:color w:val="000000"/>
        </w:rPr>
        <w:t>инвалидов через приоритетное внедрение стационарозамещающих форм социального обслуживания;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создания условий проживания в социальных пансионатах, приближенных к домашним;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развития «школ активного долголетия», программ «университетов третьего возраста», в то</w:t>
      </w:r>
      <w:r>
        <w:rPr>
          <w:color w:val="000000"/>
        </w:rPr>
        <w:t>м числе в дистанционной форме.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Основными направлениями станут: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повышение доступности социальных услуг, в том числе за счет: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развития инфраструктуры государственных учреждений социального обслуживания, включая мероприятия по возведению и реконструкции объек</w:t>
      </w:r>
      <w:r>
        <w:rPr>
          <w:color w:val="000000"/>
        </w:rPr>
        <w:t>тов социального обслуживания;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расширения участия общественных объединений, субъектов хозяйствования частной формы собственности в оказании социальных услуг, в том числе в рамках государственного социального заказа;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 xml:space="preserve">развития дистанционной формы социального </w:t>
      </w:r>
      <w:r>
        <w:rPr>
          <w:color w:val="000000"/>
        </w:rPr>
        <w:t>обслуживания;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обеспечение цифровизации системы социального обслуживания (использование автоматизированной информационной системы ТЦСОН, оснащение программными и техническими средствами, компьютерным и иным оборудованием);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реализация принципа «старение у до</w:t>
      </w:r>
      <w:r>
        <w:rPr>
          <w:color w:val="000000"/>
        </w:rPr>
        <w:t>машнего очага», предусматривающего развитие стационарозамещающих форм социального обслуживания, включая: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развитие долговременного ухода как приоритетной формы патронажа на дому;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организацию системной подготовки социальных работников и помощников по уходу а</w:t>
      </w:r>
      <w:r>
        <w:rPr>
          <w:color w:val="000000"/>
        </w:rPr>
        <w:t>ктуальным компетенциям в области ухода;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lastRenderedPageBreak/>
        <w:t>организацию комплексной поддержки лиц, осуществляющих уход за близкими родственниками из числа пожилых граждан и инвалидов;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расширение форм социальной включенности для пожилых граждан через развитие деятельности «шко</w:t>
      </w:r>
      <w:r>
        <w:rPr>
          <w:color w:val="000000"/>
        </w:rPr>
        <w:t>л активного долголетия», «университетов третьего возраста», в том числе в дистанционной форме;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проведение информационных кампаний, направленных на формирование в общественном восприятии созидательной роли старшего поколения.</w:t>
      </w:r>
    </w:p>
    <w:p w:rsidR="00000000" w:rsidRDefault="00AB7F64">
      <w:pPr>
        <w:pStyle w:val="chapter"/>
        <w:divId w:val="476143566"/>
        <w:rPr>
          <w:color w:val="000000"/>
        </w:rPr>
      </w:pPr>
      <w:bookmarkStart w:id="9" w:name="a16"/>
      <w:bookmarkEnd w:id="9"/>
      <w:r>
        <w:rPr>
          <w:color w:val="000000"/>
        </w:rPr>
        <w:t>ГЛАВА 7</w:t>
      </w:r>
      <w:r>
        <w:rPr>
          <w:color w:val="000000"/>
        </w:rPr>
        <w:br/>
        <w:t>ПОДПРОГРАММА 2 «СОЦИАЛЬ</w:t>
      </w:r>
      <w:r>
        <w:rPr>
          <w:color w:val="000000"/>
        </w:rPr>
        <w:t>НАЯ ИНКЛЮЗИЯ»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Беларусь – социально ориентированное государство, в котором люди с инвалидностью занимают особое место в системе государственной социальной поддержки. В настоящее время 6 процентов населения страны, или более 0,5 млн. человек, имеют инвалидно</w:t>
      </w:r>
      <w:r>
        <w:rPr>
          <w:color w:val="000000"/>
        </w:rPr>
        <w:t>сть.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За последние 5 лет отмечается существенный прогресс в решении вопросов инвалидов. Развивается реабилитационная индустрия, создается доступная среда, повышается информированность общества по вопросам социализации людей с инвалидностью.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Функционирование</w:t>
      </w:r>
      <w:r>
        <w:rPr>
          <w:color w:val="000000"/>
        </w:rPr>
        <w:t xml:space="preserve"> и развитие системы социальной защиты инвалидов осуществлялись в том числе посредством реализации Государственной программы «Социальная защита» на 2021–2025 годы, а также Национального плана действий по реализации в Республике Беларусь положений Конвенции </w:t>
      </w:r>
      <w:r>
        <w:rPr>
          <w:color w:val="000000"/>
        </w:rPr>
        <w:t>о правах инвалидов на 2017–2025 годы, утвержденного постановлением Совета Министров Республики Беларусь от 13 июня 2017 г. № 451.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В 2022 году принципы равноправия и недискриминации инвалидов закреплены в Конституции Республики Беларусь (статья 47). Государ</w:t>
      </w:r>
      <w:r>
        <w:rPr>
          <w:color w:val="000000"/>
        </w:rPr>
        <w:t>ством реализуется политика социальной интеграции инвалидов, создания доступной среды и улучшения качества их жизни, поддержки семей с инвалидами.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В развитие норм обновленной Конституции Республики Беларусь и Конвенции о правах инвалидов принят Закон Респуб</w:t>
      </w:r>
      <w:r>
        <w:rPr>
          <w:color w:val="000000"/>
        </w:rPr>
        <w:t>лики Беларусь от 30 июня 2022 г. № 183-З «О правах инвалидов и их социальной интеграции».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Принятие Закона Республики Беларусь «О правах инвалидов и их социальной интеграции» позволило: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 xml:space="preserve">расширить категории граждан, имеющих право на обеспечение техническими </w:t>
      </w:r>
      <w:r>
        <w:rPr>
          <w:color w:val="000000"/>
        </w:rPr>
        <w:t>средствами социальной реабилитации бесплатно или на льготных условиях, а также предоставить возможность самостоятельного приобретения отдельных средств реабилитации с последующей компенсацией расходов;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обеспечить предоставление услуг персонального ассистен</w:t>
      </w:r>
      <w:r>
        <w:rPr>
          <w:color w:val="000000"/>
        </w:rPr>
        <w:t>та;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создать отделения социальной реабилитации, абилитации в каждом из 146 ТЦСОН.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Сформирована нормативная правовая база для функционирования центров социальной реабилитации, абилитации инвалидов.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Организована работа по прохождению инвалидами курса социальн</w:t>
      </w:r>
      <w:r>
        <w:rPr>
          <w:color w:val="000000"/>
        </w:rPr>
        <w:t>ой реабилитации, абилитации до 1 месяца в календарном году на базе действующих стационарных учреждений социального обслуживания.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lastRenderedPageBreak/>
        <w:t>В 180 отделениях социальной реабилитации, абилитации ТЦСОН в течение дня работают 1790 кружков и 384 реабилитационные мастерски</w:t>
      </w:r>
      <w:r>
        <w:rPr>
          <w:color w:val="000000"/>
        </w:rPr>
        <w:t>е для формирования и развития у инвалидов трудовых навыков. На постоянной основе их посещают порядка 9 тыс. инвалидов.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В республике выстроена система обеспечения граждан техническими средствами социальной реабилитации. Ежегодно в органы по труду, занятости</w:t>
      </w:r>
      <w:r>
        <w:rPr>
          <w:color w:val="000000"/>
        </w:rPr>
        <w:t xml:space="preserve"> и социальной защите обращается порядка 70 тыс. граждан, которым выдаются более 100 тыс. средств реабилитации. Все нуждающиеся граждане в полном объеме обеспечиваются средствами реабилитации бесплатно либо на льготных условиях.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Изготовление большинства средств реабилитации, включенных в Государственный реестр (перечень) технических средств социальной реабилитации, и оказание протезно-ортопедической помощи населению осуществляются РУП «Белорусский протезно-ортопедический восстанов</w:t>
      </w:r>
      <w:r>
        <w:rPr>
          <w:color w:val="000000"/>
        </w:rPr>
        <w:t>ительный центр». Утверждена Стратегия развития предприятия до 2030 года.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Совершенствование системы оказания инвалидам услуг по социальной реабилитации, абилитации будет осуществляться за счет: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 xml:space="preserve">совершенствования практики оказания социальных услуг в области </w:t>
      </w:r>
      <w:r>
        <w:rPr>
          <w:color w:val="000000"/>
        </w:rPr>
        <w:t>социальной реабилитации, абилитации инвалидов;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развития инфраструктуры, обеспечивающей социальную реабилитацию, абилитацию инвалидов в государственных учреждениях социального обслуживания;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повышения качества технических средств социальной реабилитации, обн</w:t>
      </w:r>
      <w:r>
        <w:rPr>
          <w:color w:val="000000"/>
        </w:rPr>
        <w:t>овления и расширения их ассортимента;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проведения общественно-просветительских мероприятий и кампаний для формирования позитивного отношения в обществе к инвалидам.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Основными направлениями станут: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открытие отделений социальной реабилитации, абилитации инвал</w:t>
      </w:r>
      <w:r>
        <w:rPr>
          <w:color w:val="000000"/>
        </w:rPr>
        <w:t>идов в государственных учреждениях социального обслуживания;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удовлетворение потребности граждан в технических средствах социальной реабилитации, в том числе за счет внедрения новых востребованных изделий;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проведение инклюзивных мероприятий по развитию твор</w:t>
      </w:r>
      <w:r>
        <w:rPr>
          <w:color w:val="000000"/>
        </w:rPr>
        <w:t>ческого потенциала инвалидов и по адаптивной физической культуре и спорту;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развитие волонтерского движения среди инвалидов по принципу «равный обучает равного» на базе государственных учреждений социального обслуживания совместно с общественными объединени</w:t>
      </w:r>
      <w:r>
        <w:rPr>
          <w:color w:val="000000"/>
        </w:rPr>
        <w:t>ями инвалидов.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С принятием Закона Республики Беларусь «О правах инвалидов и их социальной интеграции» вопросы обеспечения доступности для инвалидов объектов социальной и транспортной инфраструктуры, улично-дорожной сети выведены на качественно новый уровен</w:t>
      </w:r>
      <w:r>
        <w:rPr>
          <w:color w:val="000000"/>
        </w:rPr>
        <w:t>ь.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С 2023 года действуют Правила обеспечения доступности для инвалидов объектов социальной, транспортной и производственной инфраструктуры, транспортных средств и оказываемых услуг, оценки уровня их доступности, утвержденные постановлением Совета Министров</w:t>
      </w:r>
      <w:r>
        <w:rPr>
          <w:color w:val="000000"/>
        </w:rPr>
        <w:t xml:space="preserve"> Республики Беларусь от 21 ноября 2022 г. № 796.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 xml:space="preserve">В течение 5 лет в рамках Государственной программы «Социальная защита» на 2021–2025 годы с учетом комплексного подхода доступной средой обустроено более </w:t>
      </w:r>
      <w:r>
        <w:rPr>
          <w:color w:val="000000"/>
        </w:rPr>
        <w:lastRenderedPageBreak/>
        <w:t>7 тыс. объектов социальной и транспортной инфраструкту</w:t>
      </w:r>
      <w:r>
        <w:rPr>
          <w:color w:val="000000"/>
        </w:rPr>
        <w:t>ры, улично-дорожной сети. Доля полностью доступных объектов в 2025 году составила 23,4 процента (всего более 30 тыс. объектов).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Выполнение мероприятий по созданию полностью доступных объектов с учетом комплексного подхода будет продолжено.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Решение задачи п</w:t>
      </w:r>
      <w:r>
        <w:rPr>
          <w:color w:val="000000"/>
        </w:rPr>
        <w:t>о обеспечению инвалидам доступа к объектам социальной и транспортной инфраструктуры, информации будет направлено на организацию окружающего пространства, при котором человек сможет беспрепятственно перемещаться по любому выбранному маршруту, поддерживать с</w:t>
      </w:r>
      <w:r>
        <w:rPr>
          <w:color w:val="000000"/>
        </w:rPr>
        <w:t>оциальные связи, вести активный и независимый образ жизни.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Реализация мероприятий для решения данной задачи будет способствовать дополнительному увеличению количества доступных объектов социальной и транспортной инфраструктуры (с учетом комплексного подход</w:t>
      </w:r>
      <w:r>
        <w:rPr>
          <w:color w:val="000000"/>
        </w:rPr>
        <w:t>а), улично-дорожной сети.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Для достижения установленных значений целевых показателей заказчиками разрабатываются региональные комплексы мероприятий на 2026–2030 годы и ежегодные планы деятельности на соответствующий финансовый год. Заказчики по согласованию</w:t>
      </w:r>
      <w:r>
        <w:rPr>
          <w:color w:val="000000"/>
        </w:rPr>
        <w:t xml:space="preserve"> с координирующими органами и ответственным заказчиком ежегодно формируют перечни объектов (сфера, название и адрес объекта, сроки выполнения работ), подлежащих оборудованию доступной средой. При этом финансирование мероприятий может содержаться в иных гос</w:t>
      </w:r>
      <w:r>
        <w:rPr>
          <w:color w:val="000000"/>
        </w:rPr>
        <w:t>ударственных программах («Беларусь интеллектуальная», «Культурное пространство», «Физическая культура и спорт», «Транспортный комплекс», «Комфортное жилье и безопасная среда» и «Здоровье нации»), а также в рамках выделенных средств на содержание сферы жили</w:t>
      </w:r>
      <w:r>
        <w:rPr>
          <w:color w:val="000000"/>
        </w:rPr>
        <w:t>щно-коммунального хозяйства.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Координацию деятельности заказчиков по реализации мероприятий и достижению установленных значений целевых показателей по созданию доступной среды на объектах социальной и транспортной инфраструктуры будут осуществлять: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 xml:space="preserve">в сфере </w:t>
      </w:r>
      <w:r>
        <w:rPr>
          <w:color w:val="000000"/>
        </w:rPr>
        <w:t>здравоохранения – Министерство здравоохранения;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в сфере жилищно-коммунального хозяйства (жилищный фонд) – Министерство жилищно-коммунального хозяйства;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в сфере образования – Министерство образования;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в сфере культуры – Министерство культуры;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в сфере физкул</w:t>
      </w:r>
      <w:r>
        <w:rPr>
          <w:color w:val="000000"/>
        </w:rPr>
        <w:t>ьтуры и спорта – Министерство спорта;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в сфере почтовой связи – Министерство связи и информатизации;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в сфере транспортной инфраструктуры – Министерство транспорта и коммуникаций.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Государственные органы, координирующие деятельность заказчиков (далее – коорди</w:t>
      </w:r>
      <w:r>
        <w:rPr>
          <w:color w:val="000000"/>
        </w:rPr>
        <w:t>нирующие органы), в соответствующих сферах: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осуществляют контроль за реализацией мероприятий данной задачи, достижением установленных значений целевых показателей и целевым использованием средств, выделяемых на их реализацию;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осуществляют совместно с заказ</w:t>
      </w:r>
      <w:r>
        <w:rPr>
          <w:color w:val="000000"/>
        </w:rPr>
        <w:t>чиками мониторинг доступности объектов;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вносят ответственному заказчику Государственной программы (при необходимости) предложения о корректировке мероприятий либо прекращении их выполнения;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lastRenderedPageBreak/>
        <w:t>представляют ответственному заказчику ведомственную отчетность и </w:t>
      </w:r>
      <w:r>
        <w:rPr>
          <w:color w:val="000000"/>
        </w:rPr>
        <w:t>годовой (итоговый) отчет о результатах реализации задачи в порядке, установленном законодательством.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Мониторинг реализации мероприятий по созданию доступной среды жизнедеятельности для обеспечения независимого проживания инвалидов будет осуществляться поср</w:t>
      </w:r>
      <w:r>
        <w:rPr>
          <w:color w:val="000000"/>
        </w:rPr>
        <w:t>едством сбора и анализа ведомственной отчетности и ежегодных отчетов заказчиков и координирующих органов.</w:t>
      </w:r>
    </w:p>
    <w:p w:rsidR="00000000" w:rsidRDefault="00AB7F64">
      <w:pPr>
        <w:pStyle w:val="newncpi"/>
        <w:divId w:val="476143566"/>
        <w:rPr>
          <w:color w:val="000000"/>
        </w:rPr>
      </w:pPr>
      <w:r>
        <w:rPr>
          <w:color w:val="000000"/>
        </w:rPr>
        <w:t> </w:t>
      </w:r>
    </w:p>
    <w:p w:rsidR="00000000" w:rsidRDefault="00AB7F64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AB7F64">
      <w:pPr>
        <w:pStyle w:val="newncpi"/>
        <w:divId w:val="235021148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9"/>
        <w:gridCol w:w="2303"/>
      </w:tblGrid>
      <w:tr w:rsidR="00000000">
        <w:trPr>
          <w:divId w:val="235021148"/>
        </w:trPr>
        <w:tc>
          <w:tcPr>
            <w:tcW w:w="39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append1"/>
              <w:rPr>
                <w:color w:val="000000"/>
              </w:rPr>
            </w:pPr>
            <w:bookmarkStart w:id="10" w:name="a4"/>
            <w:bookmarkEnd w:id="10"/>
            <w:r>
              <w:rPr>
                <w:color w:val="000000"/>
              </w:rPr>
              <w:t>Приложение 1</w:t>
            </w:r>
          </w:p>
          <w:p w:rsidR="00000000" w:rsidRDefault="00AB7F6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Государственной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программе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«</w:t>
            </w:r>
            <w:r>
              <w:rPr>
                <w:rStyle w:val="HTML"/>
              </w:rPr>
              <w:t>Общество равных возможностей</w:t>
            </w:r>
            <w:r>
              <w:rPr>
                <w:color w:val="000000"/>
              </w:rPr>
              <w:t>»</w:t>
            </w:r>
            <w:r>
              <w:rPr>
                <w:color w:val="000000"/>
              </w:rPr>
              <w:br/>
              <w:t xml:space="preserve">на 2026–2030 годы </w:t>
            </w:r>
          </w:p>
        </w:tc>
      </w:tr>
    </w:tbl>
    <w:p w:rsidR="00000000" w:rsidRDefault="00AB7F64">
      <w:pPr>
        <w:pStyle w:val="titlep"/>
        <w:jc w:val="left"/>
        <w:divId w:val="235021148"/>
        <w:rPr>
          <w:color w:val="000000"/>
        </w:rPr>
      </w:pPr>
      <w:r>
        <w:rPr>
          <w:color w:val="000000"/>
        </w:rPr>
        <w:t>СВЕДЕНИЯ</w:t>
      </w:r>
      <w:r>
        <w:rPr>
          <w:color w:val="000000"/>
        </w:rPr>
        <w:br/>
        <w:t>о сводном целевом показате</w:t>
      </w:r>
      <w:r>
        <w:rPr>
          <w:color w:val="000000"/>
        </w:rPr>
        <w:t>ле, характеризующем цель</w:t>
      </w:r>
      <w:r>
        <w:rPr>
          <w:color w:val="000000"/>
        </w:rPr>
        <w:t xml:space="preserve"> </w:t>
      </w:r>
      <w:r>
        <w:rPr>
          <w:rStyle w:val="HTML"/>
        </w:rPr>
        <w:t>Государственной программы</w:t>
      </w:r>
      <w:r>
        <w:rPr>
          <w:color w:val="000000"/>
        </w:rPr>
        <w:t>, целевых показателях, характеризующих задачи, и их значениях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2"/>
        <w:gridCol w:w="1093"/>
        <w:gridCol w:w="1651"/>
        <w:gridCol w:w="1093"/>
        <w:gridCol w:w="462"/>
        <w:gridCol w:w="462"/>
        <w:gridCol w:w="462"/>
        <w:gridCol w:w="462"/>
        <w:gridCol w:w="462"/>
        <w:gridCol w:w="993"/>
      </w:tblGrid>
      <w:tr w:rsidR="00000000">
        <w:trPr>
          <w:divId w:val="235021148"/>
          <w:trHeight w:val="240"/>
        </w:trPr>
        <w:tc>
          <w:tcPr>
            <w:tcW w:w="19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показателей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Единицы измерения</w:t>
            </w: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Заказчики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Базовый период*</w:t>
            </w:r>
          </w:p>
        </w:tc>
        <w:tc>
          <w:tcPr>
            <w:tcW w:w="10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Значения показателей по годам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Итоговое значение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Сводный целевой показатель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1. Охват граждан 75 лет и старше, инвалидов социальными услугами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процентов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Минтруда и соцзащиты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23,3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23,7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21,2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21,7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22,3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22,9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23,5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22,5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23,1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23,7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24,8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24,8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24,7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25,1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25,9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26,3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26,7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26,7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24,5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24,5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27,4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27,5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27,6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27,7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27,8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27,9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27,9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10,2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11,6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12,3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Целевые показатели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Подпрограмма 1 «Благополучие старшего поколения»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1. Формирование условий для </w:t>
            </w:r>
            <w:r>
              <w:rPr>
                <w:color w:val="000000"/>
              </w:rPr>
              <w:t>развития рынка социальных услуг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2. Рост численности получателей социальных услуг к предыдущему году</w:t>
            </w:r>
          </w:p>
        </w:tc>
        <w:tc>
          <w:tcPr>
            <w:tcW w:w="394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процентов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тыс. человек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в процентах к 2025 году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371,4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51,7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17,2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91,9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53,2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17,1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14,4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50,8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25,9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34,8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2. Расширение участия пожилых граждан в образовательных и здоровьесберегающих процессах, обеспечение высокого уровня социальной поддержки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3. Охват пожилых граждан «школами активного долголетия», программами «университетов третьего возраста», в том числе в дистанционной форме </w:t>
            </w:r>
          </w:p>
        </w:tc>
        <w:tc>
          <w:tcPr>
            <w:tcW w:w="394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тыс. человек (не менее)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170,0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190,0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46,0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49,0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31,0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Подпрограмма 2 «Социальная инклюзия»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1. Повышение эффективности социальной реабилитации, качества технических средств социальной реабилитации, обновление и расширение их ассортимента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4. Увеличение охвата нуждающихся инвалидов социальной реабилитацией, абилитацией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процентов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облисполкомы, Минский горисполком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2. Создание адаптивной среды жизнедеятельности для обеспечения независимого проживания инвалидов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5. Увеличение доли объектов социальной и </w:t>
            </w:r>
            <w:r>
              <w:rPr>
                <w:color w:val="000000"/>
              </w:rPr>
              <w:t>транспортной инфраструктуры, улично-дорожной сети, доступных для инвалидов и физически ослабленных лиц, в общем количестве таких объектов**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процентов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Минздрав, Минкультуры, Минобразование, Минсвязи, Минспорт, Минтранс, Республиканский центр по оздоровлению</w:t>
            </w:r>
            <w:r>
              <w:rPr>
                <w:color w:val="000000"/>
              </w:rPr>
              <w:t xml:space="preserve"> и санаторно-курортному лечению населения, Управление делами Президента Республики Беларусь, облисполкомы, Минский горисполком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31,2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32,1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33,1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доли объектов организаций, подчиненных (входящих в </w:t>
            </w:r>
            <w:r>
              <w:rPr>
                <w:color w:val="000000"/>
              </w:rPr>
              <w:t xml:space="preserve">систему) республиканским органам </w:t>
            </w:r>
            <w:r>
              <w:rPr>
                <w:color w:val="000000"/>
              </w:rPr>
              <w:lastRenderedPageBreak/>
              <w:t>государственного управления, доступных для инвалидов и физически ослабленных лиц, в общем количестве таких объектов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Минздрав (включая РУП «Фармация»)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10,7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13,9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17,4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21,3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21,3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Минкультуры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43,3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51,7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  <w:r>
              <w:rPr>
                <w:color w:val="000000"/>
              </w:rPr>
              <w:t>,3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Минобразование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15,2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17,1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18,9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18,9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Минсвязи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11,8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13,2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14,6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15,7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15,7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Минспорт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29,4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47,1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64,7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82,4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Минтранс (железнодорожные вокзалы (станции), аэропорты)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13,7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16,8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16,8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доли доступных объектов санаторно-курортных организаций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центр по оздоровлению и санаторно-курортному лечению населения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53,1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56,6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58,1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59,7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доли объектов, находящихся в </w:t>
            </w:r>
            <w:r>
              <w:rPr>
                <w:color w:val="000000"/>
              </w:rPr>
              <w:t>оперативном управлении ГУ «Главное хозяйственное управление» Управления делами Президента Республики Беларусь, доступных для инвалидов и физически ослабленных лиц, в общем количестве таких объектов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Управление делами Президента Республики Беларусь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11,4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>
              <w:rPr>
                <w:color w:val="000000"/>
              </w:rPr>
              <w:t>,0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26,4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доли объектов социальной и транспортной инфраструктуры, улично-дорожной сети, доступных для инвалидов и физически ослабленных лиц, в общем количестве таких объектов по регионам</w:t>
            </w:r>
          </w:p>
        </w:tc>
        <w:tc>
          <w:tcPr>
            <w:tcW w:w="394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34,3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35,3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36,1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36,9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37,6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37,6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40,6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41,5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42,4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43,3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45,1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45,1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34,9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35,4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36,5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37,1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44,4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44,8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45,3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45,8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46,3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40,9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41,8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44,3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44,3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27,9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28,6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29,3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30,6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31,4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31,4</w:t>
            </w:r>
          </w:p>
        </w:tc>
      </w:tr>
      <w:tr w:rsidR="00000000">
        <w:trPr>
          <w:divId w:val="235021148"/>
          <w:trHeight w:val="240"/>
        </w:trPr>
        <w:tc>
          <w:tcPr>
            <w:tcW w:w="196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23,3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25,8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28,6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</w:tbl>
    <w:p w:rsidR="00000000" w:rsidRDefault="00AB7F64">
      <w:pPr>
        <w:pStyle w:val="newncpi"/>
        <w:divId w:val="235021148"/>
        <w:rPr>
          <w:color w:val="000000"/>
        </w:rPr>
      </w:pPr>
      <w:r>
        <w:rPr>
          <w:color w:val="000000"/>
        </w:rPr>
        <w:t> </w:t>
      </w:r>
    </w:p>
    <w:p w:rsidR="00000000" w:rsidRDefault="00AB7F64">
      <w:pPr>
        <w:pStyle w:val="snoskiline"/>
        <w:divId w:val="235021148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AB7F64">
      <w:pPr>
        <w:pStyle w:val="snoski"/>
        <w:divId w:val="235021148"/>
        <w:rPr>
          <w:color w:val="000000"/>
        </w:rPr>
      </w:pPr>
      <w:r>
        <w:rPr>
          <w:color w:val="000000"/>
        </w:rPr>
        <w:t>* Указано прогнозное значение, которое подлежит уточнению после формирования отчетных данных по итогам 2025 года.</w:t>
      </w:r>
    </w:p>
    <w:p w:rsidR="00000000" w:rsidRDefault="00AB7F64">
      <w:pPr>
        <w:pStyle w:val="snoski"/>
        <w:spacing w:after="240"/>
        <w:divId w:val="235021148"/>
        <w:rPr>
          <w:color w:val="000000"/>
        </w:rPr>
      </w:pPr>
      <w:r>
        <w:rPr>
          <w:color w:val="000000"/>
        </w:rPr>
        <w:t>** Количество объектов в разрезе сфер деятельности социальной и транспортной инфраструктуры, улично-дорожной сети, подлежащих оборудованию дос</w:t>
      </w:r>
      <w:r>
        <w:rPr>
          <w:color w:val="000000"/>
        </w:rPr>
        <w:t>тупной средой, и доля доступных объектов включаются в региональные комплексы мероприятий и ежегодные планы деятельности заказчиков на соответствующий финансовый год. Заказчики по согласованию с координирующими органами и ответственным заказчиком ежегодно ф</w:t>
      </w:r>
      <w:r>
        <w:rPr>
          <w:color w:val="000000"/>
        </w:rPr>
        <w:t>ормируют перечни объектов (сфера, название и адрес объекта, сроки выполнения работ).</w:t>
      </w:r>
    </w:p>
    <w:p w:rsidR="00000000" w:rsidRDefault="00AB7F64">
      <w:pPr>
        <w:pStyle w:val="newncpi"/>
        <w:divId w:val="235021148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9"/>
        <w:gridCol w:w="2303"/>
      </w:tblGrid>
      <w:tr w:rsidR="00000000">
        <w:trPr>
          <w:divId w:val="235021148"/>
        </w:trPr>
        <w:tc>
          <w:tcPr>
            <w:tcW w:w="39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append1"/>
              <w:rPr>
                <w:color w:val="000000"/>
              </w:rPr>
            </w:pPr>
            <w:bookmarkStart w:id="11" w:name="a5"/>
            <w:bookmarkEnd w:id="11"/>
            <w:r>
              <w:rPr>
                <w:color w:val="000000"/>
              </w:rPr>
              <w:t>Приложение 2</w:t>
            </w:r>
          </w:p>
          <w:p w:rsidR="00000000" w:rsidRDefault="00AB7F6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Государственной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lastRenderedPageBreak/>
              <w:t>программе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«</w:t>
            </w:r>
            <w:r>
              <w:rPr>
                <w:rStyle w:val="HTML"/>
              </w:rPr>
              <w:t>Общество равных возможностей</w:t>
            </w:r>
            <w:r>
              <w:rPr>
                <w:color w:val="000000"/>
              </w:rPr>
              <w:t>»</w:t>
            </w:r>
            <w:r>
              <w:rPr>
                <w:color w:val="000000"/>
              </w:rPr>
              <w:br/>
              <w:t xml:space="preserve">на 2026–2030 годы </w:t>
            </w:r>
          </w:p>
        </w:tc>
      </w:tr>
    </w:tbl>
    <w:p w:rsidR="00000000" w:rsidRDefault="00AB7F64">
      <w:pPr>
        <w:pStyle w:val="titlep"/>
        <w:jc w:val="left"/>
        <w:divId w:val="235021148"/>
        <w:rPr>
          <w:color w:val="000000"/>
        </w:rPr>
      </w:pPr>
      <w:r>
        <w:rPr>
          <w:color w:val="000000"/>
        </w:rPr>
        <w:lastRenderedPageBreak/>
        <w:t>СВЕДЕНИЯ</w:t>
      </w:r>
      <w:r>
        <w:rPr>
          <w:color w:val="000000"/>
        </w:rPr>
        <w:br/>
        <w:t>о расчете показателей</w:t>
      </w:r>
      <w:r>
        <w:rPr>
          <w:color w:val="000000"/>
        </w:rPr>
        <w:t xml:space="preserve"> </w:t>
      </w:r>
      <w:r>
        <w:rPr>
          <w:rStyle w:val="HTML"/>
        </w:rPr>
        <w:t>Государственной программы</w:t>
      </w:r>
      <w:r>
        <w:rPr>
          <w:color w:val="000000"/>
        </w:rPr>
        <w:t xml:space="preserve"> и </w:t>
      </w:r>
      <w:r>
        <w:rPr>
          <w:color w:val="000000"/>
        </w:rPr>
        <w:t xml:space="preserve">(или) представлении данных по ним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2201"/>
        <w:gridCol w:w="1488"/>
        <w:gridCol w:w="2383"/>
        <w:gridCol w:w="1757"/>
        <w:gridCol w:w="1371"/>
      </w:tblGrid>
      <w:tr w:rsidR="00000000">
        <w:trPr>
          <w:divId w:val="235021148"/>
          <w:trHeight w:val="240"/>
        </w:trPr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показателей, единицы измерения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Алгоритмы формирования (формулы) и методологические пояснения к показателю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Особенности расчета значения показателя с нарастающим итогом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Показатели, используемые </w:t>
            </w:r>
          </w:p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 формуле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Метод</w:t>
            </w:r>
            <w:r>
              <w:rPr>
                <w:color w:val="000000"/>
              </w:rPr>
              <w:t>ы сбора информации, формы отчетности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Периодичность и временные характеристики показателя</w:t>
            </w:r>
          </w:p>
        </w:tc>
      </w:tr>
      <w:tr w:rsidR="00000000">
        <w:trPr>
          <w:divId w:val="235021148"/>
          <w:trHeight w:val="240"/>
        </w:trPr>
        <w:tc>
          <w:tcPr>
            <w:tcW w:w="7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1. Охват граждан 75 лет и старше, инвалидов социальными услугами, процентов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отношение численности получателей социальных услуг из числа граждан 75+ и инвалидов к числ</w:t>
            </w:r>
            <w:r>
              <w:rPr>
                <w:color w:val="000000"/>
              </w:rPr>
              <w:t>енности проживающих граждан данной категории, выраженное в процентах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итоговое значение с нарастающим итогом считается равным значению последнего года реализации Государственной программы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>
              <w:rPr>
                <w:color w:val="000000"/>
                <w:sz w:val="15"/>
                <w:szCs w:val="15"/>
                <w:vertAlign w:val="subscript"/>
              </w:rPr>
              <w:t>п</w:t>
            </w:r>
            <w:r>
              <w:rPr>
                <w:color w:val="000000"/>
              </w:rPr>
              <w:t> – численность проживающих нетрудоспособных граждан – инвалиды I и </w:t>
            </w:r>
            <w:r>
              <w:rPr>
                <w:color w:val="000000"/>
              </w:rPr>
              <w:t>II группы, неработающие пожилые граждане в возрасте 75+</w:t>
            </w:r>
          </w:p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>
              <w:rPr>
                <w:color w:val="000000"/>
                <w:sz w:val="15"/>
                <w:szCs w:val="15"/>
                <w:vertAlign w:val="subscript"/>
              </w:rPr>
              <w:t>псу</w:t>
            </w:r>
            <w:r>
              <w:rPr>
                <w:color w:val="000000"/>
              </w:rPr>
              <w:t> – численность инвалидов I и II группы, неработающих пожилых граждан в возрасте 75+, получающих социальные услуги у поставщиков социальных услуг</w:t>
            </w:r>
          </w:p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 формах социального обслуживания на дому, стациона</w:t>
            </w:r>
            <w:r>
              <w:rPr>
                <w:color w:val="000000"/>
              </w:rPr>
              <w:t>рной, полустационарной, срочного социального обслуживания, а также в замещающей семье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половозрастная структура населения</w:t>
            </w:r>
          </w:p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государственная информационная система социальной защиты Республики Беларусь</w:t>
            </w:r>
          </w:p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автоматизированная справочно-статистическая система по тру</w:t>
            </w:r>
            <w:r>
              <w:rPr>
                <w:color w:val="000000"/>
              </w:rPr>
              <w:t>ду и социальной защите Республики Беларусь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ежеквартально</w:t>
            </w:r>
          </w:p>
        </w:tc>
      </w:tr>
      <w:tr w:rsidR="00000000">
        <w:trPr>
          <w:divId w:val="235021148"/>
          <w:trHeight w:val="240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2. Рост численности получателей социальных услуг к предыдущему году, процентов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динамика численности получателей социальных услуг из числа инвалидов I и II группы, неработающих пожилых граждан в </w:t>
            </w:r>
            <w:r>
              <w:rPr>
                <w:color w:val="000000"/>
              </w:rPr>
              <w:t>возрасте 60+, граждан, находящихся в трудной жизненной ситуации, в отчетном году к численности получателей социальных услуг данной категории граждан в году, предшествующем отчетному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итоговое значение с нарастающим итогом определяется как отношение численно</w:t>
            </w:r>
            <w:r>
              <w:rPr>
                <w:color w:val="000000"/>
              </w:rPr>
              <w:t>сти получателей социальных услуг 2030 года к численности 2025 года, выраженное в процентах</w:t>
            </w: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>
              <w:rPr>
                <w:color w:val="000000"/>
                <w:sz w:val="15"/>
                <w:szCs w:val="15"/>
                <w:vertAlign w:val="subscript"/>
              </w:rPr>
              <w:t>птг</w:t>
            </w:r>
            <w:r>
              <w:rPr>
                <w:color w:val="000000"/>
              </w:rPr>
              <w:t> – численность получателей социальных услуг из числа инвалидов I и II группы, неработающих пожилых граждан в возрасте 60+, граждан, находящихся в трудной жизненн</w:t>
            </w:r>
            <w:r>
              <w:rPr>
                <w:color w:val="000000"/>
              </w:rPr>
              <w:t>ой ситуации, в отчетном году у поставщиков социальных услуг в формах социального обслуживания на дому, стационарной, полустационарной, срочного социального обслуживания, а также в замещающей семье</w:t>
            </w:r>
          </w:p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>
              <w:rPr>
                <w:color w:val="000000"/>
                <w:sz w:val="15"/>
                <w:szCs w:val="15"/>
                <w:vertAlign w:val="subscript"/>
              </w:rPr>
              <w:t>ппг</w:t>
            </w:r>
            <w:r>
              <w:rPr>
                <w:color w:val="000000"/>
              </w:rPr>
              <w:t> – численность получателей социальных услуг из числа ин</w:t>
            </w:r>
            <w:r>
              <w:rPr>
                <w:color w:val="000000"/>
              </w:rPr>
              <w:t xml:space="preserve">валидов I и II группы, неработающих пожилых граждан в возрасте 60+, </w:t>
            </w:r>
            <w:r>
              <w:rPr>
                <w:color w:val="000000"/>
              </w:rPr>
              <w:lastRenderedPageBreak/>
              <w:t>граждан, находящихся в трудной жизненной ситуации, в году, предшествующем отчетному, у поставщиков социальных услуг в формах социального обслуживания на дому, стационарной, полустационарно</w:t>
            </w:r>
            <w:r>
              <w:rPr>
                <w:color w:val="000000"/>
              </w:rPr>
              <w:t>й, срочного социального обслуживания, а также в замещающей семье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половозрастная структура населения</w:t>
            </w:r>
          </w:p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государственная информационная система социальной защиты Республики Беларусь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ежеквартально</w:t>
            </w:r>
          </w:p>
        </w:tc>
      </w:tr>
      <w:tr w:rsidR="00000000">
        <w:trPr>
          <w:divId w:val="235021148"/>
          <w:trHeight w:val="240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3. Охват пожилых граждан «школами активного долголетия», програм</w:t>
            </w:r>
            <w:r>
              <w:rPr>
                <w:color w:val="000000"/>
              </w:rPr>
              <w:t>мами «университетов третьего возраста», в том числе в дистанционной форме, тыс. человек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общая численность пожилых граждан, охваченных «школами активного долголетия», программами «университетов третьего возраста», в том числе в дистанционной форме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итоговое</w:t>
            </w:r>
            <w:r>
              <w:rPr>
                <w:color w:val="000000"/>
              </w:rPr>
              <w:t xml:space="preserve"> значение с нарастающим итогом считается равным значению последнего года реализации Государственной программы </w:t>
            </w: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>
              <w:rPr>
                <w:color w:val="000000"/>
                <w:sz w:val="15"/>
                <w:szCs w:val="15"/>
                <w:vertAlign w:val="subscript"/>
              </w:rPr>
              <w:t>шк</w:t>
            </w:r>
            <w:r>
              <w:rPr>
                <w:color w:val="000000"/>
              </w:rPr>
              <w:t> – численность пожилых граждан, охваченных работой кабинетов «Школа активного долголетия», другими аналогичными программами на </w:t>
            </w:r>
            <w:r>
              <w:rPr>
                <w:color w:val="000000"/>
              </w:rPr>
              <w:t>базе организаций здравоохранения</w:t>
            </w:r>
          </w:p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>
              <w:rPr>
                <w:color w:val="000000"/>
                <w:sz w:val="15"/>
                <w:szCs w:val="15"/>
                <w:vertAlign w:val="subscript"/>
              </w:rPr>
              <w:t>ун</w:t>
            </w:r>
            <w:r>
              <w:rPr>
                <w:color w:val="000000"/>
              </w:rPr>
              <w:t> – численность пожилых граждан, охваченных программами «университетов третьего возраста», в том числе в дистанционной форме, на базе территориальных центров социального обслуживания населения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автоматизированная справочно</w:t>
            </w:r>
            <w:r>
              <w:rPr>
                <w:color w:val="000000"/>
              </w:rPr>
              <w:t>-статистическая система по труду и социальной защите Республики Беларусь, Минздрав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ежеквартально до 15-го числа месяца, следующего за отчетным, с нарастающим итогом </w:t>
            </w:r>
          </w:p>
        </w:tc>
      </w:tr>
      <w:tr w:rsidR="00000000">
        <w:trPr>
          <w:divId w:val="235021148"/>
          <w:trHeight w:val="240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4. Увеличение охвата нуждающихся инвалидов социальной реабилитацией, абилитацией, процент</w:t>
            </w:r>
            <w:r>
              <w:rPr>
                <w:color w:val="000000"/>
              </w:rPr>
              <w:t xml:space="preserve">ов 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отношение количества инвалидов, проходящих, прошедших социальную реабилитацию, абилитацию, к количеству инвалидов, которым установлена нуждаемость в социальной реабилитации, абилитации</w:t>
            </w:r>
          </w:p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 соответствии с индивидуальной программой реабилитации, абилитации</w:t>
            </w:r>
            <w:r>
              <w:rPr>
                <w:color w:val="000000"/>
              </w:rPr>
              <w:t xml:space="preserve"> инвалида, выраженное в процентах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>
              <w:rPr>
                <w:color w:val="000000"/>
                <w:sz w:val="15"/>
                <w:szCs w:val="15"/>
                <w:vertAlign w:val="subscript"/>
              </w:rPr>
              <w:t>п</w:t>
            </w:r>
            <w:r>
              <w:rPr>
                <w:color w:val="000000"/>
              </w:rPr>
              <w:t> – количество инвалидов, проходящих, прошедших социальную реабилитацию, абилитацию, в отчетном году</w:t>
            </w:r>
          </w:p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>
              <w:rPr>
                <w:color w:val="000000"/>
                <w:sz w:val="15"/>
                <w:szCs w:val="15"/>
                <w:vertAlign w:val="subscript"/>
              </w:rPr>
              <w:t>н</w:t>
            </w:r>
            <w:r>
              <w:rPr>
                <w:color w:val="000000"/>
              </w:rPr>
              <w:t> – количество инвалидов, которым установлена нуждаемость в социальной реабилитации, абилитации в соответствии с инди</w:t>
            </w:r>
            <w:r>
              <w:rPr>
                <w:color w:val="000000"/>
              </w:rPr>
              <w:t>видуальной программой реабилитации, абилитации инвалида в отчетном году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автоматизированная справочно-статистическая система по труду и социальной защите Республики Беларусь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ежеквартально до 15-го числа (значение показателя установлено с нарастающим итогом)</w:t>
            </w:r>
          </w:p>
        </w:tc>
      </w:tr>
      <w:tr w:rsidR="00000000">
        <w:trPr>
          <w:divId w:val="235021148"/>
          <w:trHeight w:val="240"/>
        </w:trPr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5. Увеличение доли объектов социальной и транспортной инфраструктуры, улично-дорожной сети, доступных для инвалидов и физически ослабленных лиц, в общем количестве таких </w:t>
            </w:r>
            <w:r>
              <w:rPr>
                <w:color w:val="000000"/>
              </w:rPr>
              <w:lastRenderedPageBreak/>
              <w:t>объектов, процентов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отношение количества доступных объектов социальной и транспортно</w:t>
            </w:r>
            <w:r>
              <w:rPr>
                <w:color w:val="000000"/>
              </w:rPr>
              <w:t>й инфраструктуры, улично-дорожной сети к общему количеству таких объектов, выраженное в процентах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итоговое значение с нарастающим итогом считается равным значению последнего года реализации Государственной программы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sz w:val="15"/>
                <w:szCs w:val="15"/>
                <w:vertAlign w:val="subscript"/>
              </w:rPr>
              <w:t>д</w:t>
            </w:r>
            <w:r>
              <w:rPr>
                <w:color w:val="000000"/>
              </w:rPr>
              <w:t xml:space="preserve"> – количество объектов социальной и тр</w:t>
            </w:r>
            <w:r>
              <w:rPr>
                <w:color w:val="000000"/>
              </w:rPr>
              <w:t>анспортной инфраструктуры, улично-дорожной сети, ставших полностью доступными для инвалидов и физически ослабленных лиц на конец отчетного периода</w:t>
            </w:r>
          </w:p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sz w:val="15"/>
                <w:szCs w:val="15"/>
                <w:vertAlign w:val="subscript"/>
              </w:rPr>
              <w:t>в</w:t>
            </w:r>
            <w:r>
              <w:rPr>
                <w:color w:val="000000"/>
              </w:rPr>
              <w:t xml:space="preserve"> – общее количество объектов социальной и транспортной </w:t>
            </w:r>
            <w:r>
              <w:rPr>
                <w:color w:val="000000"/>
              </w:rPr>
              <w:lastRenderedPageBreak/>
              <w:t>инфраструктуры, улично-дорожной сети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ведомственная о</w:t>
            </w:r>
            <w:r>
              <w:rPr>
                <w:color w:val="000000"/>
              </w:rPr>
              <w:t>тчетность, установленная Минтруда и соцзащиты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ежеквартально до 15-го числа месяца, следующего за отчетным (значение показателя установлено с нарастающим итогом)</w:t>
            </w:r>
          </w:p>
        </w:tc>
      </w:tr>
    </w:tbl>
    <w:p w:rsidR="00000000" w:rsidRDefault="00AB7F64">
      <w:pPr>
        <w:pStyle w:val="newncpi"/>
        <w:divId w:val="235021148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9"/>
        <w:gridCol w:w="2303"/>
      </w:tblGrid>
      <w:tr w:rsidR="00000000">
        <w:trPr>
          <w:divId w:val="235021148"/>
        </w:trPr>
        <w:tc>
          <w:tcPr>
            <w:tcW w:w="39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append1"/>
              <w:rPr>
                <w:color w:val="000000"/>
              </w:rPr>
            </w:pPr>
            <w:bookmarkStart w:id="12" w:name="a6"/>
            <w:bookmarkEnd w:id="12"/>
            <w:r>
              <w:rPr>
                <w:color w:val="000000"/>
              </w:rPr>
              <w:t>Приложение 3</w:t>
            </w:r>
          </w:p>
          <w:p w:rsidR="00000000" w:rsidRDefault="00AB7F6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Государственной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программе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«</w:t>
            </w:r>
            <w:r>
              <w:rPr>
                <w:rStyle w:val="HTML"/>
              </w:rPr>
              <w:t>Общество равных возможностей</w:t>
            </w:r>
            <w:r>
              <w:rPr>
                <w:color w:val="000000"/>
              </w:rPr>
              <w:t>»</w:t>
            </w:r>
            <w:r>
              <w:rPr>
                <w:color w:val="000000"/>
              </w:rPr>
              <w:br/>
              <w:t>на 2026–2030 годы</w:t>
            </w:r>
            <w:r>
              <w:rPr>
                <w:color w:val="000000"/>
              </w:rPr>
              <w:t xml:space="preserve"> </w:t>
            </w:r>
          </w:p>
        </w:tc>
      </w:tr>
    </w:tbl>
    <w:p w:rsidR="00000000" w:rsidRDefault="00AB7F64">
      <w:pPr>
        <w:pStyle w:val="titlep"/>
        <w:jc w:val="left"/>
        <w:divId w:val="235021148"/>
        <w:rPr>
          <w:color w:val="000000"/>
        </w:rPr>
      </w:pPr>
      <w:r>
        <w:rPr>
          <w:color w:val="000000"/>
        </w:rPr>
        <w:t>КОМПЛЕКС МЕРОПРИЯТИЙ</w:t>
      </w:r>
      <w:r>
        <w:rPr>
          <w:color w:val="000000"/>
        </w:rPr>
        <w:br/>
      </w:r>
      <w:r>
        <w:rPr>
          <w:rStyle w:val="HTML"/>
        </w:rPr>
        <w:t>Государственной программы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5"/>
        <w:gridCol w:w="1036"/>
        <w:gridCol w:w="1915"/>
        <w:gridCol w:w="1886"/>
      </w:tblGrid>
      <w:tr w:rsidR="00000000">
        <w:trPr>
          <w:divId w:val="235021148"/>
          <w:trHeight w:val="240"/>
        </w:trPr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мероприятий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Сроки реализации, годы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Заказчики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Подпрограмма 1 «Благополучие старшего поколения»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1. Формирование условий для развития рынка социальных услуг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1. Расширение сети учреждений социального обслуживания – возведение и реконструкция объектов социального обслуживания согласно приложению 4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облисполкомы, Минский горисполком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бюджеты, кредит ОАО «Банк развития Республики Беларусь», креди</w:t>
            </w:r>
            <w:r>
              <w:rPr>
                <w:color w:val="000000"/>
              </w:rPr>
              <w:t>тные ресурсы, республиканский бюджет (субвенции, передаваемые из республиканского бюджета в консолидированные бюджеты областей и г. Минска)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2. Развитие инфраструктуры учреждений социального обслуживания для повышения доступности социальных услуг (отделени</w:t>
            </w:r>
            <w:r>
              <w:rPr>
                <w:color w:val="000000"/>
              </w:rPr>
              <w:t>я, филиалы и другое)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3. Развитие стационарозамещающих форм социального обслуживания как наиболее приоритетных для пожилых граждан и инвалидов, включая долговременный уход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4. Обеспечение дифференцированного подхода к условиям предоставления социальных услуг в зависимости от категорий граждан, включая одиноких пожилых граждан и инвалидов, малообеспеченных граждан и других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5. Расширение перечня социальных услуг,</w:t>
            </w:r>
            <w:r>
              <w:rPr>
                <w:color w:val="000000"/>
              </w:rPr>
              <w:t xml:space="preserve"> оказываемых в рамках государственного социального заказа в области социального обслуживания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облисполкомы, Минский горисполком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6. Субсидирование негосударственных некоммерческих организаций, оказывающих социальные услуги и реализующих социальн</w:t>
            </w:r>
            <w:r>
              <w:rPr>
                <w:color w:val="000000"/>
              </w:rPr>
              <w:t>ые проекты в рамках государственного социального заказа в области социального обслуживания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7. Реализация комплекса мер по созданию условий для привлечения к </w:t>
            </w:r>
            <w:r>
              <w:rPr>
                <w:color w:val="000000"/>
              </w:rPr>
              <w:t>оказанию социальных услуг субъектов хозяйствования частной формы собственности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Минтруда и соцзащиты, облисполкомы, Минский горисполком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8. Расширение перечня социальных услуг, оказываемых в дистанционной форме социального обслуживания, включая </w:t>
            </w:r>
            <w:r>
              <w:rPr>
                <w:color w:val="000000"/>
              </w:rPr>
              <w:t>социально-реабилитационные услуги, обучение навыкам ухода и другое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облисполкомы, Минский горисполком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9. Создание в социальных пансионатах условий проживания, приближенных к домашним, включая индивидуализацию пространства для проживания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</w:t>
            </w:r>
            <w:r>
              <w:rPr>
                <w:color w:val="000000"/>
              </w:rPr>
              <w:t>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10. Транспортное обеспечение (подвоз) получателей социальных услуг в полустационарной и стационарной формах социального обслуживания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Минтруда и соцзащиты, облисполкомы, Минский горисполком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бюджет, местные бюджеты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11. Тра</w:t>
            </w:r>
            <w:r>
              <w:rPr>
                <w:color w:val="000000"/>
              </w:rPr>
              <w:t xml:space="preserve">нспортное обеспечение работников социальных пансионатов при отсутствии регулярного транспортного сообщения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облисполкомы, Минский горисполком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12. Обеспечение работников территориальных центров социального обслуживания населения велосипедами, электровелосипедами в соответствии с законодательством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13. Комплексная поддержка лиц, осуществляющих уход за близкими родственниками из числа</w:t>
            </w:r>
            <w:r>
              <w:rPr>
                <w:color w:val="000000"/>
              </w:rPr>
              <w:t xml:space="preserve"> пожилых граждан и инвалидов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14. Организация административных процессов в территориальных центрах социального обслуживания населения посредством АИС «ТЦСОН», оснащения программными и техническими средствами, компьютерным и иным оборудованием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облисполкомы, Минский горисполком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15. Проведение областных (Минского городского) и республиканского конкурсов на звание «Лучший территориальный центр социального обслуживания населения» и «Лучший социальный пансионат»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Минтруда и соцзащиты 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2. Расширение участия пожилых граждан в образовательных и здоровьесберегающих процессах, обеспечение высокого уровня социальной поддержки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16. Совершенствование системы государственной адресной социальной помощи, повышение ее адресности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облисполкомы, Минский горисполком, Минтруда и соцзащиты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17. Осуществление выплаты гражданам, постоянно (преимущественно) проживающ</w:t>
            </w:r>
            <w:r>
              <w:rPr>
                <w:color w:val="000000"/>
              </w:rPr>
              <w:t>им на территории радиоактивного загрязнения в зоне последующего отселения или в зоне с правом на отселение, пособия по уходу за ребенком в возрасте до 3 лет в части, превышающей его общеустановленный размер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облисполкомы, Минский горисполком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</w:t>
            </w:r>
            <w:r>
              <w:rPr>
                <w:color w:val="000000"/>
              </w:rPr>
              <w:t>бликанский бюджет (субвенции, передаваемые из республиканского бюджета в консолидированные бюджеты областей и г. Минска)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18. Пенсионное обеспечение граждан, пострадавших от катастрофы на Чернобыльской АЭС, других радиационных аварий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19. Уча</w:t>
            </w:r>
            <w:r>
              <w:rPr>
                <w:color w:val="000000"/>
              </w:rPr>
              <w:t>стие в финансировании мероприятий, проводимых общественными объединениями ветеранов (их организационным структурам) в соответствии с их уставной деятельностью, включая:</w:t>
            </w:r>
          </w:p>
          <w:p w:rsidR="00000000" w:rsidRDefault="00AB7F64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расходы на материальное поощрение председателя, заместителей председателя, ответственно</w:t>
            </w:r>
            <w:r>
              <w:rPr>
                <w:color w:val="000000"/>
              </w:rPr>
              <w:t>го секретаря, бухгалтера этих объединений ветеранов (их организационных структур), обеспечивающих организацию и проведение данных мероприятий</w:t>
            </w:r>
          </w:p>
          <w:p w:rsidR="00000000" w:rsidRDefault="00AB7F64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 xml:space="preserve">организацию участия делегаций ветеранов в межгосударственных </w:t>
            </w:r>
            <w:r>
              <w:rPr>
                <w:color w:val="000000"/>
              </w:rPr>
              <w:lastRenderedPageBreak/>
              <w:t>мероприятиях, проводимых ветеранскими организациями в</w:t>
            </w:r>
            <w:r>
              <w:rPr>
                <w:color w:val="000000"/>
              </w:rPr>
              <w:t> странах СНГ, посещений мемориалов и воинских захоронений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Минтруда и соцзащиты, облисполкомы, Минский горисполком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бюджет, местные бюджеты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 Реализация проекта «Территория комплексной заботы»:</w:t>
            </w:r>
          </w:p>
          <w:p w:rsidR="00000000" w:rsidRDefault="00AB7F64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создание безопасных условий проживания в жилых помещениях отдельных категорий граждан* в рамках ежегодно проводимых обследований материально-бытовых условий проживания</w:t>
            </w:r>
          </w:p>
          <w:p w:rsidR="00000000" w:rsidRDefault="00AB7F64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проведение работ в жилых помещениях, принадлежащих отдельным категориям граждан**</w:t>
            </w:r>
          </w:p>
          <w:p w:rsidR="00000000" w:rsidRDefault="00AB7F64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осущес</w:t>
            </w:r>
            <w:r>
              <w:rPr>
                <w:color w:val="000000"/>
              </w:rPr>
              <w:t>твление ремонта жилых помещений*** на условиях, определяемых местными исполнительными и распорядительными органами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облисполкомы, Минский горисполком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21. Благоустройство придомовой территории (скашивание газонов, уборка листвы и д</w:t>
            </w:r>
            <w:r>
              <w:rPr>
                <w:color w:val="000000"/>
              </w:rPr>
              <w:t>ругое) в порядке, определяемом местными исполнительными и распорядительными органами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22. Проведение новогодней благотворительной акции «От всей души»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Минтруда и соцзащиты, Минкультуры, облисполкомы, Минский горисполком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</w:t>
            </w:r>
            <w:r>
              <w:rPr>
                <w:color w:val="000000"/>
              </w:rPr>
              <w:t>кий бюджет, местные бюджеты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23. Развитие программ «университетов третьего возраста», в том числе в дистанционной форме, на базе территориальных центров социального обслуживания населения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Минтруда и соцзащиты, облисполкомы, Минский горисполком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24. Развитие деятельности «школ активного долголетия», иных аналогичных программ на базе организаций здравоохранения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Минздрав, облисполкомы, Минский горисполком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Подпрограмма 2 «Социальная инклюзия»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1. Повышение эффективности социальной реабилитации, качества технических средств социальной реабилитации, обновление и расширение их ассортимента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25. Развитие услуг социальной реабилитации, абилитации инвалидов в государственных учреждениях соци</w:t>
            </w:r>
            <w:r>
              <w:rPr>
                <w:color w:val="000000"/>
              </w:rPr>
              <w:t>ального обслуживания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облисполкомы, Минский горисполком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26. Повышение цифровой, финансовой, правовой грамотности инвалидов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27. Развитие волонтерского движения среди инвалидов по принципу «равный обучает равного» на </w:t>
            </w:r>
            <w:r>
              <w:rPr>
                <w:color w:val="000000"/>
              </w:rPr>
              <w:t>базе учреждений социального обслуживания совместно с общественными объединениями инвалидов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28. Удовлетворение потребности граждан в технических средствах социальной реабилитации, в том числе за счет их модернизации, внедрения новых востребов</w:t>
            </w:r>
            <w:r>
              <w:rPr>
                <w:color w:val="000000"/>
              </w:rPr>
              <w:t>анных изделий, совершенствования подходов к порядку и условиям обеспечения ими граждан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Минтруда и соцзащиты, облисполкомы, Минский горисполком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бюджет, местные бюджеты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29. Разработка (актуализация) государственных стандартов в сфе</w:t>
            </w:r>
            <w:r>
              <w:rPr>
                <w:color w:val="000000"/>
              </w:rPr>
              <w:t>ре доступности и безопасности технических средств реабилитации, обустройства адаптивной среды жизнедеятельности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Госстандарт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30. Реализация творческого потенциала инвалидов в культурно-массовых мероприятиях, привлечение их </w:t>
            </w:r>
            <w:r>
              <w:rPr>
                <w:color w:val="000000"/>
              </w:rPr>
              <w:t>к занятиям физической культурой и спортом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облисполкомы, Минский горисполком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31. Обучение социальных работников и помощников по уходу </w:t>
            </w:r>
            <w:r>
              <w:rPr>
                <w:color w:val="000000"/>
              </w:rPr>
              <w:lastRenderedPageBreak/>
              <w:t>современным методикам в области ухода за пожилыми и инвалидами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32. Предоставление инвалидам услуг «социального такси» на условиях, определяемых органами местного управления и самоуправления в соответствии с законодательством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33. Развитие информационного поля для формирования созидательной роли старшего </w:t>
            </w:r>
            <w:r>
              <w:rPr>
                <w:color w:val="000000"/>
              </w:rPr>
              <w:t>поколения, позитивного отношения к инвалидам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Минтруда и соцзащиты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34. Проведение благотворительной акции «Наши дети» для детей-инвалидов в государственных учреждениях социального обслуживания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Минтруда и соцзащиты</w:t>
            </w:r>
            <w:r>
              <w:rPr>
                <w:color w:val="000000"/>
              </w:rPr>
              <w:t>, облисполкомы, Минский горисполком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2. Создание адаптивной среды жизнедеятельности для обеспечения независимого проживания инвалидов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35. Обеспечение доступности: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на приоритетных объектах социальной сферы (объекты высшего образования, дошкольного, общего среднего, специального и среднего специального образования в условиях реализации принципа инклюзии в образовании, здравоохранения (включая аптеки), культуры, физиче</w:t>
            </w:r>
            <w:r>
              <w:rPr>
                <w:color w:val="000000"/>
              </w:rPr>
              <w:t>ской культуры и спорта)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Минздрав, Минобразование, Минкультуры, Минспорт, облисполкомы, Минский горисполком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бюджет, местные бюджеты, собственные средства исполнителей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на иных объектах социальной инфраструктуры (административные зд</w:t>
            </w:r>
            <w:r>
              <w:rPr>
                <w:color w:val="000000"/>
              </w:rPr>
              <w:t>ания исполкомов, объекты торговли и общественного питания, бытового обслуживания, почтовой связи, жилищного фонда, объекты, находящиеся в оперативном управлении ГУ «Главное хозяйственное управление» Управления делами Президента Республики Беларусь, санатор</w:t>
            </w:r>
            <w:r>
              <w:rPr>
                <w:color w:val="000000"/>
              </w:rPr>
              <w:t>но-курортные организации)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МЖКХ, Минсвязи, Минтранс, Управление делами Президента Республики Беларусь, Республиканский центр по оздоровлению и санаторно-курортному лечению, облисполкомы, Минский горисполком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на объектах улично-дорожной сети (пеш</w:t>
            </w:r>
            <w:r>
              <w:rPr>
                <w:color w:val="000000"/>
              </w:rPr>
              <w:t>еходные переходы, светофорные объекты)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облисполкомы, Минский горисполком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на объектах транспортной инфраструктуры (остановки общественного транспорта, автовокзалы (станции), железнодорожные вокзалы (станции), аэропорты)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Минтранс, облисполкомы, Минский горисполком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бюджеты, собственные средства исполнителей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элементов дороги, предназначенных для движения пешеходов (тротуаров), согласно приложению 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облисполкомы, Минский горисполком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автомобильного транспорта общего пользования, осуществляющего автомобильные перевозки пассажиров в регулярном сообщении (городские, пригородные), согласно приложению 6, Минского метрополитена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облисполкомы, Минский горисполком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телевизионных про</w:t>
            </w:r>
            <w:r>
              <w:rPr>
                <w:color w:val="000000"/>
              </w:rPr>
              <w:t>грамм с применением адаптивных технологий для лиц с нарушениями слуха согласно приложению 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Мининформ, Национальная государственная телерадиокомпания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36. Издание книг серии «Школьная библиотека» с использованием шрифта Бра</w:t>
            </w:r>
            <w:r>
              <w:rPr>
                <w:color w:val="000000"/>
              </w:rPr>
              <w:t xml:space="preserve">йля для детей – инвалидов по зрению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Мининформ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divId w:val="235021148"/>
          <w:trHeight w:val="240"/>
        </w:trPr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37. Разработка отраслевых рекомендаций по обеспечению доступной среды на эксплуатируемых объектах социальной инфраструктуры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2026–2027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Минтруда и соцзащиты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</w:tbl>
    <w:p w:rsidR="00000000" w:rsidRDefault="00AB7F64">
      <w:pPr>
        <w:pStyle w:val="newncpi"/>
        <w:divId w:val="235021148"/>
        <w:rPr>
          <w:color w:val="000000"/>
        </w:rPr>
      </w:pPr>
      <w:r>
        <w:rPr>
          <w:color w:val="000000"/>
        </w:rPr>
        <w:t> </w:t>
      </w:r>
    </w:p>
    <w:p w:rsidR="00000000" w:rsidRDefault="00AB7F64">
      <w:pPr>
        <w:pStyle w:val="snoskiline"/>
        <w:divId w:val="235021148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AB7F64">
      <w:pPr>
        <w:pStyle w:val="snoski"/>
        <w:divId w:val="235021148"/>
        <w:rPr>
          <w:color w:val="000000"/>
        </w:rPr>
      </w:pPr>
      <w:r>
        <w:rPr>
          <w:color w:val="000000"/>
        </w:rPr>
        <w:t>* Ветераны Великой Отечественной войны, лица, пострадавшие от последствий войны, инвалиды боевых действий на территории других государств, члены семей погибших (умерших) при исполнении воинских (служебных) обязанностей, одино</w:t>
      </w:r>
      <w:r>
        <w:rPr>
          <w:color w:val="000000"/>
        </w:rPr>
        <w:t>ко проживающие и одинокие пожилые граждане, одиноко проживающие и одинокие инвалиды I и II группы.</w:t>
      </w:r>
    </w:p>
    <w:p w:rsidR="00000000" w:rsidRDefault="00AB7F64">
      <w:pPr>
        <w:pStyle w:val="snoski"/>
        <w:divId w:val="235021148"/>
        <w:rPr>
          <w:color w:val="000000"/>
        </w:rPr>
      </w:pPr>
      <w:r>
        <w:rPr>
          <w:color w:val="000000"/>
        </w:rPr>
        <w:t>** Ветераны Великой Отечественной войны, лица, пострадавшие от последствий войны, инвалиды боевых действий на территории других государств, члены семей погиб</w:t>
      </w:r>
      <w:r>
        <w:rPr>
          <w:color w:val="000000"/>
        </w:rPr>
        <w:t>ших (умерших) при исполнении воинских (служебных) обязанностей, неработающие одинокие пожилые граждане и одинокие инвалиды I и II группы – приведение печного, газового, электрического оборудования, электропроводки в соответствие с установленными требования</w:t>
      </w:r>
      <w:r>
        <w:rPr>
          <w:color w:val="000000"/>
        </w:rPr>
        <w:t>ми, включая их ремонт и (или) замену, установку (замену) автономных пожарных извещателей, элементов питания к ним, автономных пожарных извещателей с выводом на сигнально-звуковое устройство, проведение электрофизических измерений и испытаний (при необходим</w:t>
      </w:r>
      <w:r>
        <w:rPr>
          <w:color w:val="000000"/>
        </w:rPr>
        <w:t>ости), изготовление дефектного акта и проектно-сметной документации (при необходимости).</w:t>
      </w:r>
    </w:p>
    <w:p w:rsidR="00000000" w:rsidRDefault="00AB7F64">
      <w:pPr>
        <w:pStyle w:val="snoski"/>
        <w:spacing w:after="240"/>
        <w:divId w:val="235021148"/>
        <w:rPr>
          <w:color w:val="000000"/>
        </w:rPr>
      </w:pPr>
      <w:r>
        <w:rPr>
          <w:color w:val="000000"/>
        </w:rPr>
        <w:t>*** Участники и инвалиды Великой Отечественной войны, инвалиды боевых действий на территории других государств, являющиеся собственниками жилых помещений, – изготовлен</w:t>
      </w:r>
      <w:r>
        <w:rPr>
          <w:color w:val="000000"/>
        </w:rPr>
        <w:t>ие дефектного акта и проектно-сметной документации (при необходимости).</w:t>
      </w:r>
    </w:p>
    <w:p w:rsidR="00000000" w:rsidRDefault="00AB7F64">
      <w:pPr>
        <w:pStyle w:val="newncpi"/>
        <w:divId w:val="235021148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9"/>
        <w:gridCol w:w="2303"/>
      </w:tblGrid>
      <w:tr w:rsidR="00000000">
        <w:trPr>
          <w:divId w:val="235021148"/>
        </w:trPr>
        <w:tc>
          <w:tcPr>
            <w:tcW w:w="39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append1"/>
              <w:rPr>
                <w:color w:val="000000"/>
              </w:rPr>
            </w:pPr>
            <w:bookmarkStart w:id="13" w:name="a8"/>
            <w:bookmarkEnd w:id="13"/>
            <w:r>
              <w:rPr>
                <w:color w:val="000000"/>
              </w:rPr>
              <w:t>Приложение 4</w:t>
            </w:r>
          </w:p>
          <w:p w:rsidR="00000000" w:rsidRDefault="00AB7F6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Государственной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программе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«</w:t>
            </w:r>
            <w:r>
              <w:rPr>
                <w:rStyle w:val="HTML"/>
              </w:rPr>
              <w:t>Общество равных возможностей</w:t>
            </w:r>
            <w:r>
              <w:rPr>
                <w:color w:val="000000"/>
              </w:rPr>
              <w:t>»</w:t>
            </w:r>
            <w:r>
              <w:rPr>
                <w:color w:val="000000"/>
              </w:rPr>
              <w:br/>
              <w:t xml:space="preserve">на 2026–2030 годы </w:t>
            </w:r>
          </w:p>
        </w:tc>
      </w:tr>
    </w:tbl>
    <w:p w:rsidR="00000000" w:rsidRDefault="00AB7F64">
      <w:pPr>
        <w:pStyle w:val="titlep"/>
        <w:jc w:val="left"/>
        <w:divId w:val="235021148"/>
        <w:rPr>
          <w:color w:val="000000"/>
        </w:rPr>
      </w:pPr>
      <w:r>
        <w:rPr>
          <w:color w:val="000000"/>
        </w:rPr>
        <w:t>ПЕРЕЧЕНЬ ИНФРАСТРУКТУРНЫХ ОБЪЕКТОВ,</w:t>
      </w:r>
      <w:r>
        <w:rPr>
          <w:color w:val="000000"/>
        </w:rPr>
        <w:br/>
        <w:t>возведение, реконструкция которых планируются в </w:t>
      </w:r>
      <w:r>
        <w:rPr>
          <w:color w:val="000000"/>
        </w:rPr>
        <w:t>период реализации</w:t>
      </w:r>
      <w:r>
        <w:rPr>
          <w:color w:val="000000"/>
        </w:rPr>
        <w:t xml:space="preserve"> </w:t>
      </w:r>
      <w:r>
        <w:rPr>
          <w:rStyle w:val="HTML"/>
        </w:rPr>
        <w:t>Государственной программы</w:t>
      </w:r>
      <w:r>
        <w:rPr>
          <w:color w:val="000000"/>
        </w:rPr>
        <w:t>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645"/>
        <w:gridCol w:w="1475"/>
        <w:gridCol w:w="780"/>
        <w:gridCol w:w="605"/>
        <w:gridCol w:w="835"/>
        <w:gridCol w:w="1152"/>
        <w:gridCol w:w="712"/>
        <w:gridCol w:w="712"/>
        <w:gridCol w:w="651"/>
        <w:gridCol w:w="712"/>
        <w:gridCol w:w="712"/>
        <w:gridCol w:w="651"/>
        <w:gridCol w:w="651"/>
      </w:tblGrid>
      <w:tr w:rsidR="00000000">
        <w:trPr>
          <w:divId w:val="235021148"/>
          <w:trHeight w:val="240"/>
        </w:trPr>
        <w:tc>
          <w:tcPr>
            <w:tcW w:w="569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7"/>
              <w:jc w:val="center"/>
              <w:rPr>
                <w:color w:val="000000"/>
              </w:rPr>
            </w:pPr>
            <w:r>
              <w:rPr>
                <w:color w:val="000000"/>
              </w:rPr>
              <w:t>Краткое наименование объектов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7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объектов строительства (в соответствии с проектной документацией)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7"/>
              <w:jc w:val="center"/>
              <w:rPr>
                <w:color w:val="000000"/>
              </w:rPr>
            </w:pPr>
            <w:r>
              <w:rPr>
                <w:color w:val="000000"/>
              </w:rPr>
              <w:t>Заказчики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7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Начало реализации проекта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7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Планируемый год ввода в эксплуатацию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7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7"/>
              <w:jc w:val="center"/>
              <w:rPr>
                <w:color w:val="000000"/>
              </w:rPr>
            </w:pPr>
            <w:r>
              <w:rPr>
                <w:color w:val="000000"/>
              </w:rPr>
              <w:t>Общ</w:t>
            </w:r>
            <w:r>
              <w:rPr>
                <w:color w:val="000000"/>
              </w:rPr>
              <w:t>ая стоимость объекта, белорусских рублей</w:t>
            </w:r>
          </w:p>
        </w:tc>
        <w:tc>
          <w:tcPr>
            <w:tcW w:w="18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финансирования, белорусских рублей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7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7"/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 годам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7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7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7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7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7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всего, в том числе: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580 151 465,8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483 736 235,0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75 376 051,0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202 661 501,0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124 952</w:t>
            </w:r>
            <w:r>
              <w:rPr>
                <w:color w:val="000000"/>
              </w:rPr>
              <w:t> 734,0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30 528 406,0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50 217 543,0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Гомельский облисполком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 (субвенции, передаваемые из республиканского бюджета в консолидированные бюджеты областей и г. Минска)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1 000 000,0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650 000,0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508 300 697,8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433 904 290,0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51 093 464,0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196 195 826,0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112 450 000,0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27 700 000,0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46 465 000,0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69 594 773,0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64 609 000,0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8 409 000,0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28 100 000,0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28 100 000,0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68 728 </w:t>
            </w:r>
            <w:r>
              <w:rPr>
                <w:color w:val="000000"/>
              </w:rPr>
              <w:t>036,1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67 900 000,0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18 900 000,0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18 000 000,0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17 000 000,0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13 000 000,0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33 444 400,0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32 600 000,0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5 835 000,0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21 300 000,0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5 465 000,0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Гродненский </w:t>
            </w:r>
            <w:r>
              <w:rPr>
                <w:color w:val="000000"/>
              </w:rPr>
              <w:lastRenderedPageBreak/>
              <w:t>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30 000 000,0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30 000 000,0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5 000 </w:t>
            </w:r>
            <w:r>
              <w:rPr>
                <w:color w:val="000000"/>
              </w:rPr>
              <w:t>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15 000 000,0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22 068 529,0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15 250 000,0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2 750 000,0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12 500 000,0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66 964 088,7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66 085 290,0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2 939 464,0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10 245 826,0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14 200 000,0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10 700 000,0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28 000 000,0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217 500 871,0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157 460 000,0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25 160 000,0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95 150 000,0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37 150 000,0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Витебский, Гомельский облисполкомы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кредитные ресурсы, в том числе: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70 850 768,0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48 831 945,0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23 632 587,0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6 115 675,0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12 502 734,0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2 828 406,0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3 752</w:t>
            </w:r>
            <w:r>
              <w:rPr>
                <w:color w:val="000000"/>
              </w:rPr>
              <w:t> 543,0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кредит ОАО «Банк развития Республики Беларусь»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40 027 687,0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23 632 587,0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23 632 587,0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13 542 587,0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7 142 587,0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7 142 587,0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26 485 100,0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16 490 000,0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</w:t>
            </w:r>
            <w:r>
              <w:rPr>
                <w:color w:val="000000"/>
              </w:rPr>
              <w:t>490 000,0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кредитные ресурсы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30 823 081,0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25 199 358,0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6 115 675,0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12 502 734,0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2 828 406,0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3 752 543,0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Социальные пансионаты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всего, в том числе: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474 664 448,1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389 250 945,0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64 886 587,0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159 215 675,0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107 102 734,0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27 828 406,0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30 217 543,0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403 813 680,1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340 419 000,0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41 254 000,0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153 100 000,0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94 600 000,0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25 000 000,0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26 465 000,0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67 194 773,0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62 209 000,0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8 409 000,0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26 800 </w:t>
            </w:r>
            <w:r>
              <w:rPr>
                <w:color w:val="000000"/>
              </w:rPr>
              <w:t>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27 000 000,0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68 728 036,1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67 900 000,0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18 900 000,0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18 000 000,0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17 000 000,0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13 000 000,0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8 640 000,0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8 600 000,0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1 835 000,0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1 300 000,0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5 465 000,0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30 000 000,0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30 000 000,0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15 000 000,0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36 750 000,0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36 500 000,0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12 500 000,0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8 000 000,0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8 000 000,0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192 500 871,0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135 210 000,0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25 010 000,0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88 100 000,0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22 100 000,0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кредитные ресурсы, в том числе кредит ОАО «Банк развития Республики Беларусь»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70 850 768,0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48 831 945,0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23 632 587,0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6 115 675,0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12 502 734,0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2 828 406,0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3 752 543,0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кредит ОАО «Банк развития Республики Беларусь»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40 027 687,0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23 632 587,0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23 632 587,0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кредитные ресурсы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30 823 081,0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25 199 358,0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6 115 675,0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12 502 734,0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2 828 406,0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3 752 543,0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Брестская область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местный бюджет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67 194 773,0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62 209 000,0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8 409 000,0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26 800 000,0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27 000 000,0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1. Реконструкция </w:t>
            </w:r>
            <w:r>
              <w:rPr>
                <w:color w:val="000000"/>
              </w:rPr>
              <w:lastRenderedPageBreak/>
              <w:t xml:space="preserve">комплекса зданий детского социального пансионата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реконструкция </w:t>
            </w:r>
            <w:r>
              <w:rPr>
                <w:color w:val="000000"/>
              </w:rPr>
              <w:lastRenderedPageBreak/>
              <w:t>комплекса зданий прачечной, столовой в ГУ «Городищенский дом-интернат для</w:t>
            </w:r>
            <w:r>
              <w:rPr>
                <w:color w:val="000000"/>
              </w:rPr>
              <w:t> детей-инвалидов с особенностями психофизического развития» Барановичского района (первая очередь – прачечная введена в эксплуатацию в мае 2025 г., вторая очередь – столовая)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Брестский </w:t>
            </w:r>
            <w:r>
              <w:rPr>
                <w:color w:val="000000"/>
              </w:rPr>
              <w:lastRenderedPageBreak/>
              <w:t>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5 794 773,0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1 009 000,0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1 009 000,</w:t>
            </w:r>
            <w:r>
              <w:rPr>
                <w:color w:val="000000"/>
              </w:rPr>
              <w:lastRenderedPageBreak/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  <w:r>
              <w:rPr>
                <w:color w:val="000000"/>
              </w:rPr>
              <w:t xml:space="preserve"> Реконструкция здания детского социального пансионата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реконструкция здания главного корпуса ГУ «Городищенский социальный пансионат «Радужный», Барановичский район (проектно-изыскательские работы)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местный бюджет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5 500 000,</w:t>
            </w:r>
            <w:r>
              <w:rPr>
                <w:color w:val="00000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5 300 000,0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4 300 000,0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3. Возведение жилого корпуса социального пансионата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возведение жилого корпуса с медицинским блоком и административными помещениями ГУ «Коссовский социальный пансионат «Заречье», расположенного по </w:t>
            </w:r>
            <w:r>
              <w:rPr>
                <w:color w:val="000000"/>
              </w:rPr>
              <w:t>адресу: Ивацевичский район, Яглевичский сельсовет, 22 (включая проектно-изыскательские работы)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10 700 000,0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10 700 000,0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1 200 000,0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3 500 000,0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6 000 000,0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4. Возведение жилого корпуса социального пансионата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возведение жилого корпуса </w:t>
            </w:r>
            <w:r>
              <w:rPr>
                <w:color w:val="000000"/>
              </w:rPr>
              <w:t>с медицинским блоком и административными помещениями в ГУ «Домачевский социальный пансионат «Созвездие», расположенного по адресу: Брестский район, г.п. Домачево, ул. Ленина, 6 (включая проектно-изыскательские работы)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10 200 000,0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10 200 </w:t>
            </w:r>
            <w:r>
              <w:rPr>
                <w:color w:val="000000"/>
              </w:rPr>
              <w:t>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6 000 000,0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5. Реконструкция здания под социальный пансионат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реконструкция недостроенного здания участковой больницы в аг. Парохонск под социальный пансионат (включая проектно-изыскательские работы)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35 000 000,0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35 000 000,0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15 000 000,0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Витебская область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всего, в том числе: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113 093 704,1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100 241 945,0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8 142 587,0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25 015 675,0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30 502 734,0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19 828 406,0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16 752 543,0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68 728 036,1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67 900 000,0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18 900 000,0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18 000 000,0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17 000 000,0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13 000 000,0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кредитные ресурсы, в том числе кредит ОАО «Банк развития Республики Беларусь»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44 365 668,0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32 341 945,0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7 142 587,0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6 115 675,0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12 502</w:t>
            </w:r>
            <w:r>
              <w:rPr>
                <w:color w:val="000000"/>
              </w:rPr>
              <w:t> 734,0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2 828 406,0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3 752 543,0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6. Реконструкция здания социального пансионата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реконструкция ГУСО «Витебский дом-интернат для престарелых и инвалидов» по адресу: г. Витебск, просп. Фрунзе, д. 92, корп. 2 (включая проектно-изыскательские работы)</w:t>
            </w:r>
          </w:p>
        </w:tc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Витебский </w:t>
            </w:r>
            <w:r>
              <w:rPr>
                <w:color w:val="000000"/>
              </w:rPr>
              <w:t>облисполком</w:t>
            </w:r>
          </w:p>
        </w:tc>
        <w:tc>
          <w:tcPr>
            <w:tcW w:w="26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306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всего, в том числе: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44 365 668,0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32 341 945,0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7 142 587,0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6 115 675,0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12 502 734,0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2 828 406,0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3 752 543,0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кредитные ресурсы (кредит ОАО «Банк развития Республики Беларусь»)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13 542 587,0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7 142 587,0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7 142 587,0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кредитные </w:t>
            </w:r>
            <w:r>
              <w:rPr>
                <w:color w:val="000000"/>
              </w:rPr>
              <w:lastRenderedPageBreak/>
              <w:t>ресурсы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30 823 081,</w:t>
            </w:r>
            <w:r>
              <w:rPr>
                <w:color w:val="000000"/>
              </w:rPr>
              <w:lastRenderedPageBreak/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25 199 358,</w:t>
            </w:r>
            <w:r>
              <w:rPr>
                <w:color w:val="000000"/>
              </w:rPr>
              <w:lastRenderedPageBreak/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6 115 675,0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12 502 734,</w:t>
            </w:r>
            <w:r>
              <w:rPr>
                <w:color w:val="000000"/>
              </w:rPr>
              <w:lastRenderedPageBreak/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2 828 406,</w:t>
            </w:r>
            <w:r>
              <w:rPr>
                <w:color w:val="000000"/>
              </w:rPr>
              <w:lastRenderedPageBreak/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3 752 543,</w:t>
            </w:r>
            <w:r>
              <w:rPr>
                <w:color w:val="000000"/>
              </w:rPr>
              <w:lastRenderedPageBreak/>
              <w:t>0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7. Реконструкция здания социального пансионата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реконструкция здания главного корпуса ГУСО «Максимовский психоневрологический дом-интернат для престарелых и</w:t>
            </w:r>
            <w:r>
              <w:rPr>
                <w:color w:val="000000"/>
              </w:rPr>
              <w:t> инвалидов» в дер. Максимовка, ул. Центральная, д. 1А (включая проектно-изыскательские работы)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2023, 2027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25 519 668,1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25 000 000,0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7 000 000,0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7 000 000,0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4 000 000,0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8. Реконструкция комплекса зданий социального пансионата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реконструкция комплекса зданий ГУ «Богушевский детский социальный пансионат «Лучезарный» в г.п. Богушевск, ул. Колхозная, д. 52 (включая проектно-изыскательские работы)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40 210 000,0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</w:rPr>
              <w:t>0 000 000,0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10 000 000,0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10 000 000,0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9 000 000,0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9. Строительство банно-прачечного комплекса в социальном пансионате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возведение банно-прачечного комплекса по адресу: Витебская область, Поставский район, Дуниловичский сельсовет, </w:t>
            </w:r>
            <w:r>
              <w:rPr>
                <w:color w:val="000000"/>
              </w:rPr>
              <w:t>хутор Новые Ясневичи, ул. Дворовая, 1 (включая проектно-изыскательские работы)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2025, 2027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2 998 368,0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2 900 000,0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1 900 000,0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Гомельская область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всего, в том числе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35 125 100,0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25 090 000,0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18 325 000,0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1 300 000,0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5 465 000,0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8 640 000,0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8 600 000,0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1 835 000,0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1 300 000,0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5 465 000,0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кредитные ресурсы (кредит ОАО «Банк развития Республики Беларусь»)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26 485 100,0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16 490 000,0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16 490 000,0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10. Реконструкция здания под социальный пансионат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реконструкция зданий УО «Ельская специальная школа-интернат» под дом-интернат для престарелых и инвалидов в г. Ельске, ул. Пушкина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кредитные ресурсы (кредит ОАО </w:t>
            </w:r>
            <w:r>
              <w:rPr>
                <w:color w:val="000000"/>
              </w:rPr>
              <w:t>«Банк развития Республики Беларусь»)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26 485 100,0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16 490 000,0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16 490 000,0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11. Реконструкция здания социального пансионата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реконструкция части здания жилого корпуса № 1 (обеденный зал, кухня, моечная, раздаточная, комната-кухня, кабинет, коридо</w:t>
            </w:r>
            <w:r>
              <w:rPr>
                <w:color w:val="000000"/>
              </w:rPr>
              <w:t>р, тамбур, электрощитовая и подвальные складские помещения, находящиеся под помещениями пищеблока) под организацию социальной реабилитации, абилитации (создания трудовых мастерских и помещений для кружковой работы) ГУ «Уваровичский социальный пансионат «Лу</w:t>
            </w:r>
            <w:r>
              <w:rPr>
                <w:color w:val="000000"/>
              </w:rPr>
              <w:t>говой» в г.п. Уваровичи, ул. Трудовая, 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местный бюджет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1 840 000,0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1 800 000,0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1 800 000,0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12. Реконструкция здания под социальный пансионат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реконструкция здания ГУО «Великокрушиновская базовая школа» под социальный пансионат в </w:t>
            </w:r>
            <w:r>
              <w:rPr>
                <w:color w:val="000000"/>
              </w:rPr>
              <w:t>аг. Озераны, ул. Пети Коваленко, 22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2026–2027, 2030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6 800 000,0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6 800 000,0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1 300 000,0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5 465 000,0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Гродненская область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30 000 000,0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30 000 000,0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15 000 000,0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13. Реконструкция комплекса зданий под социальный пансионат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реконструкция комплекса зданий и сооружений бывшего УО «Верейковская государственная санаторная школа-интернат Волковысского района под </w:t>
            </w:r>
            <w:r>
              <w:rPr>
                <w:color w:val="000000"/>
              </w:rPr>
              <w:t>социальный пансионат» (включая проектно-изыскательские работы)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30 000 000,0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30 000 000,0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15 000 000,0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Могилевская область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36 750 000,0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36 500 000,0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12 500 000,0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8 000 000,0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8 000 000,0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14. Реконструкция здания под социальный пансионат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реконструкция здания поликлинического отделения УЗ «Кричевская центральная районная больница», расположенного по адресу: г. Кричев, ул. Вокзальная, 98, по</w:t>
            </w:r>
            <w:r>
              <w:rPr>
                <w:color w:val="000000"/>
              </w:rPr>
              <w:t xml:space="preserve">д социальный пансионат (включая проектно-изыскательские работы) 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2025, 2027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20 250 000,0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20 000 000,0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12 000 000,0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15. Реконструкция здания под социальный пансионат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реконструкция здания, расположенного в </w:t>
            </w:r>
            <w:r>
              <w:rPr>
                <w:color w:val="000000"/>
              </w:rPr>
              <w:t xml:space="preserve">г. Могилеве под социальный пансионат (включая проектно-изыскательские работы) 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16 500 000,0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16 500 000,0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8 000 000,0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8 000 000,0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г. Минск</w:t>
            </w:r>
          </w:p>
        </w:tc>
      </w:tr>
      <w:tr w:rsidR="00000000">
        <w:trPr>
          <w:divId w:val="235021148"/>
          <w:trHeight w:val="24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192 500 871,0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135 210 000,0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25 010 000,0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88 100 </w:t>
            </w:r>
            <w:r>
              <w:rPr>
                <w:color w:val="000000"/>
              </w:rPr>
              <w:t>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22 100 000,0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16. Строительство нового корпуса детского социального пансионата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строительство нового корпуса на 120 мест в ГУ «Детский дом-интернат для детей-инвалидов с особенностями психофизического развития», расположенного по адресу: г. </w:t>
            </w:r>
            <w:r>
              <w:rPr>
                <w:color w:val="000000"/>
              </w:rPr>
              <w:t>Минск, ул. Выготского, 16 (включая проектные работы)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51 768 888,0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44 000 000,0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17. Реконструкция зданий социального пансионата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реконструкция зданий ГУ «Психоневрологический дом-интернат для </w:t>
            </w:r>
            <w:r>
              <w:rPr>
                <w:color w:val="000000"/>
              </w:rPr>
              <w:t>престарелых и инвалидов № 2 г. Минска» со строительством новых корпусов, сносом строений с выделением очередей строительства» (включая проектные работы)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124 521 983,0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75 000 000,0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48 000 000,0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12 000 000,0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18. Возведение общ</w:t>
            </w:r>
            <w:r>
              <w:rPr>
                <w:color w:val="000000"/>
              </w:rPr>
              <w:t xml:space="preserve">ежития для работников и столовой для проживающих в социальном пансионате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возведение зданий ГУ «Минский городской социальный пансионат Вяча» в Минском районе, аг. Острошицкий Городок по ул. Семеновская» 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16 210</w:t>
            </w:r>
            <w:r>
              <w:rPr>
                <w:color w:val="000000"/>
              </w:rPr>
              <w:t>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16 210 000,0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1 010 000,0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5 100 000,0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10 100 000,0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Территориальные центры социального обслуживания населения</w:t>
            </w:r>
          </w:p>
        </w:tc>
      </w:tr>
      <w:tr w:rsidR="00000000">
        <w:trPr>
          <w:divId w:val="235021148"/>
          <w:trHeight w:val="24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всего, в том числе: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105 487 017,7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94 485 290,0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10 489 464,0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43 445 826,0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17 850 000,0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2 700 000,0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20 000 000,0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субвенции, передаваемые из республиканского бюджета в консолидированные бюджеты областей и г. Минска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1 000 000,0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650 000,0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104 487 017,7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93 485 290,0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9 839 464,0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43 </w:t>
            </w:r>
            <w:r>
              <w:rPr>
                <w:color w:val="000000"/>
              </w:rPr>
              <w:t>095 826,0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17 850 000,0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2 700 000,0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20 000 000,0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2 400 000,0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2 400 000,0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1 300 000,0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1 100 000,0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24 804 400,0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24 000 000,0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22 068 529,0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15 250 000,0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2 750 000,0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12 500 000,0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30 214 088,7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29 585 290,0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2 939 464,0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2 245 826,0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1 700 000,0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2 700 000,0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20 000 000,0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25 000 000,0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22 250 000,0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7 050 000,0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15 050 000,0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Брестская область</w:t>
            </w:r>
          </w:p>
        </w:tc>
      </w:tr>
      <w:tr w:rsidR="00000000">
        <w:trPr>
          <w:divId w:val="235021148"/>
          <w:trHeight w:val="24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2 400 000,0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2 400 000,0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1 300 000,0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1 100 000,0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19. Газификация отделения круглосуточного пребывания территориального центра социального обслуживания населения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изготовление проектно-сметной документации на газификацию отделений круглосуточного пребывания для граждан пожилого возраста и инвалидов и дневного пребывания для граждан пожилого возраста и социальной поддержки населения ГУ «Лунинецкий территориальный ц</w:t>
            </w:r>
            <w:r>
              <w:rPr>
                <w:color w:val="000000"/>
              </w:rPr>
              <w:t>ентр социального обслуживания населения», реконструкция отделения круглосуточного пребывания для граждан пожилого возраста и инвалидов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2 400 000,0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2 400 000,0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1 300 000,0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1 100 000,0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Гомельская область</w:t>
            </w:r>
          </w:p>
        </w:tc>
      </w:tr>
      <w:tr w:rsidR="00000000">
        <w:trPr>
          <w:divId w:val="235021148"/>
          <w:trHeight w:val="24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всего, в том числе: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25 804 400,0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25 000 000,0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4 650 000,0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20 350 000,0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24 804 400,0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24 000 000,0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 (субвенции, передаваемые из </w:t>
            </w:r>
            <w:r>
              <w:rPr>
                <w:color w:val="000000"/>
              </w:rPr>
              <w:t>республиканского бюджета в консолидированные бюджеты областей и г. Минска)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1 000 000,0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650 000,0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20. Реконструкция здания для центра социального обслуживания населения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реконструкция объекта незавершенного строительства «Областной врачебно-физкультурный диспансер по ул. Быховская в г. Гомеле» под городской центр социального обслуживания населения </w:t>
            </w:r>
            <w:r>
              <w:rPr>
                <w:color w:val="000000"/>
              </w:rPr>
              <w:lastRenderedPageBreak/>
              <w:t>с организацией деятельности областной методической площадки по работе с инва</w:t>
            </w:r>
            <w:r>
              <w:rPr>
                <w:color w:val="000000"/>
              </w:rPr>
              <w:t>лидами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Гомельский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24 804 400,0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24 000 000,0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20 000 000,0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21. Реконструкция здания для центра социального обслуживания населения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реконструкция административно-хозяйственного здания отдела идеологическ</w:t>
            </w:r>
            <w:r>
              <w:rPr>
                <w:color w:val="000000"/>
              </w:rPr>
              <w:t xml:space="preserve">ой работы, культуры и по делам молодежи Брагинского райисполкома под учреждение «Брагинский территориальный центр социального обслуживания населения» по адресу: г.п. Брагин, ул. Октябрьская, 2 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 (субвенции, передаваемые из республиканского бюджета в консолидированные бюджеты областей и г. Минска)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1 000 000,0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650 000,0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Минская область</w:t>
            </w:r>
          </w:p>
        </w:tc>
      </w:tr>
      <w:tr w:rsidR="00000000">
        <w:trPr>
          <w:divId w:val="235021148"/>
          <w:trHeight w:val="240"/>
        </w:trPr>
        <w:tc>
          <w:tcPr>
            <w:tcW w:w="2143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22 068 529,0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15 250 000,0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 750 000,0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12 500 000,0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22. Строительство нового здания для территориального центра социального обслуживания населения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строительство здания территориального центра социального обслуживания населения г. Столбцы (проектно-изыскательские работы)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</w:t>
            </w:r>
            <w:r>
              <w:rPr>
                <w:color w:val="000000"/>
              </w:rPr>
              <w:t xml:space="preserve">ий облисполком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9 068 529,0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2 500 000,0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2 500 000,0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23. Строительство нового здания для территориального центра социального обслуживания населения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строительство нового административного здания ГУ «Смолевичский территориальный центр социального обслуживания населения» в г. Смолевичи (включая проектно-изыскательские работы)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13 000 000,0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12 750 000,0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250 000,</w:t>
            </w:r>
            <w:r>
              <w:rPr>
                <w:color w:val="000000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12 500 000,0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Могилевская область</w:t>
            </w:r>
          </w:p>
        </w:tc>
      </w:tr>
      <w:tr w:rsidR="00000000">
        <w:trPr>
          <w:divId w:val="235021148"/>
          <w:trHeight w:val="24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30 214 088,7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29 585 290,0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2 939 464,0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2 245 826,0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1 700 000,0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2 700 000,0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20 000 000,0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24. Реконструкция здания для отделения круглосуточного пребывания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реконструкция здания школы по адресу: Осиповичский район, Протасевичский сельсовет, аг. Осово, ул. Школьная, 2, для отделения круглосуточного пребывания для граждан пожилого возраста и инвалидов (включая проектно-изыскательские работы)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</w:t>
            </w:r>
            <w:r>
              <w:rPr>
                <w:color w:val="000000"/>
              </w:rPr>
              <w:t>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1 600 000,0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1 600 000,0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700 000,0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25. Реконструкция здания для отделения круглосуточного пребывания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реконструкция здания детского сада, расположенного в г. Могилеве под отделение круглосуточного пребывания для граж</w:t>
            </w:r>
            <w:r>
              <w:rPr>
                <w:color w:val="000000"/>
              </w:rPr>
              <w:t xml:space="preserve">дан пожилого возраста и инвалидов (включая проектно-изыскательские работы) 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2 750 000,0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2 750 000,0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1 000 000,0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1 500 000,0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26. Реконструкция помещения для </w:t>
            </w:r>
            <w:r>
              <w:rPr>
                <w:color w:val="000000"/>
              </w:rPr>
              <w:t xml:space="preserve">территориального центра социального обслуживания населения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реконструкция изолированного помещения, расположенного по адресу: г. Бобруйск, ул. Урицкого, 125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819 670,4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358 800,0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358 800,0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27. Реконструкция здания для </w:t>
            </w:r>
            <w:r>
              <w:rPr>
                <w:color w:val="000000"/>
              </w:rPr>
              <w:t xml:space="preserve">территориального центра социального </w:t>
            </w:r>
            <w:r>
              <w:rPr>
                <w:color w:val="000000"/>
              </w:rPr>
              <w:lastRenderedPageBreak/>
              <w:t>обслуживания населения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реконструкция административного здания учреждения «Шкловский районный центр социального </w:t>
            </w:r>
            <w:r>
              <w:rPr>
                <w:color w:val="000000"/>
              </w:rPr>
              <w:lastRenderedPageBreak/>
              <w:t>обслуживания населения», расположенного по адресу: г. Шклов, ул. Почтовая, 31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»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2 010 000,0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1 90</w:t>
            </w:r>
            <w:r>
              <w:rPr>
                <w:color w:val="000000"/>
              </w:rPr>
              <w:t>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1 900 000,0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28. Реконструкция здания для размещения территориального центра социального обслуживания населения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реконструкция здания общежития по ул. Ивана Якубовского, 36, в г. Горки под административное здание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>
              <w:rPr>
                <w:color w:val="000000"/>
              </w:rPr>
              <w:t>24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2 534 418,3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2 476 490,0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680 664,0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1 795 826,0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29. Возведение нового административного здания для территориального центра социального обслуживания населения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возведение нового административного здания учреждения «Кричевский центр социального обслуживания населения» в г. Кричеве (включая проектно-изыскательские работы) 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10 250 000,0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10 250 000,0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250 000,0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10 000 000,0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30. Возведение нового а</w:t>
            </w:r>
            <w:r>
              <w:rPr>
                <w:color w:val="000000"/>
              </w:rPr>
              <w:t>дминистративного здания для территориального центра социального обслуживания населения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возведение нового административного здания учреждения «Бобруйский районный центр социального обслуживания населения» (включая проектно-изыскательские работы)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10 250 000,0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10 250 000,0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250 000,0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10 000 000,0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г. Минск</w:t>
            </w:r>
          </w:p>
        </w:tc>
      </w:tr>
      <w:tr w:rsidR="00000000">
        <w:trPr>
          <w:divId w:val="235021148"/>
          <w:trHeight w:val="24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25 000 000,0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22 250 000,0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7 050 000,0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15 050 000,0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5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31. Реконструкция здания для </w:t>
            </w:r>
            <w:r>
              <w:rPr>
                <w:color w:val="000000"/>
              </w:rPr>
              <w:t xml:space="preserve">территориального центра социального обслуживания населения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реконструкция здания специализированного для образования и (или) воспитания под здание административно-хозяйственное, расположенное по адресу: г. Минск, просп. Рокоссовского, 46 (включая проектны</w:t>
            </w:r>
            <w:r>
              <w:rPr>
                <w:color w:val="000000"/>
              </w:rPr>
              <w:t xml:space="preserve">е работы)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25 000 000,0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22 250 000,0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150 000,0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7 050 000,0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15 050 000,0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7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</w:tbl>
    <w:p w:rsidR="00000000" w:rsidRDefault="00AB7F64">
      <w:pPr>
        <w:pStyle w:val="newncpi"/>
        <w:divId w:val="235021148"/>
        <w:rPr>
          <w:color w:val="000000"/>
        </w:rPr>
      </w:pPr>
      <w:r>
        <w:rPr>
          <w:color w:val="000000"/>
        </w:rPr>
        <w:t> </w:t>
      </w:r>
    </w:p>
    <w:p w:rsidR="00000000" w:rsidRDefault="00AB7F64">
      <w:pPr>
        <w:pStyle w:val="snoskiline"/>
        <w:divId w:val="235021148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AB7F64">
      <w:pPr>
        <w:pStyle w:val="snoski"/>
        <w:spacing w:after="240"/>
        <w:divId w:val="235021148"/>
        <w:rPr>
          <w:color w:val="000000"/>
        </w:rPr>
      </w:pPr>
      <w:r>
        <w:rPr>
          <w:color w:val="000000"/>
        </w:rPr>
        <w:t>* </w:t>
      </w:r>
      <w:r>
        <w:rPr>
          <w:color w:val="000000"/>
        </w:rPr>
        <w:t>Включение объектов строительства, финансируемых за счет средств местных бюджетов, в региональные инвестиционные программы и ежегодное уточнение объемов финансирования по ним осуществляются исходя из ресурсных</w:t>
      </w:r>
      <w:r>
        <w:rPr>
          <w:color w:val="000000"/>
        </w:rPr>
        <w:t xml:space="preserve"> </w:t>
      </w:r>
      <w:r>
        <w:rPr>
          <w:rStyle w:val="HTML"/>
        </w:rPr>
        <w:t>возможностей</w:t>
      </w:r>
      <w:r>
        <w:rPr>
          <w:color w:val="000000"/>
        </w:rPr>
        <w:t xml:space="preserve"> местных бюджетов.</w:t>
      </w:r>
    </w:p>
    <w:p w:rsidR="00000000" w:rsidRDefault="00AB7F64">
      <w:pPr>
        <w:pStyle w:val="newncpi"/>
        <w:divId w:val="235021148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9"/>
        <w:gridCol w:w="2303"/>
      </w:tblGrid>
      <w:tr w:rsidR="00000000">
        <w:trPr>
          <w:divId w:val="235021148"/>
        </w:trPr>
        <w:tc>
          <w:tcPr>
            <w:tcW w:w="39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append1"/>
              <w:rPr>
                <w:color w:val="000000"/>
              </w:rPr>
            </w:pPr>
            <w:bookmarkStart w:id="14" w:name="a9"/>
            <w:bookmarkEnd w:id="14"/>
            <w:r>
              <w:rPr>
                <w:color w:val="000000"/>
              </w:rPr>
              <w:t>Приложение 5</w:t>
            </w:r>
          </w:p>
          <w:p w:rsidR="00000000" w:rsidRDefault="00AB7F6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Государственной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программе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«</w:t>
            </w:r>
            <w:r>
              <w:rPr>
                <w:rStyle w:val="HTML"/>
              </w:rPr>
              <w:t>Общество равных возможностей</w:t>
            </w:r>
            <w:r>
              <w:rPr>
                <w:color w:val="000000"/>
              </w:rPr>
              <w:t>»</w:t>
            </w:r>
            <w:r>
              <w:rPr>
                <w:color w:val="000000"/>
              </w:rPr>
              <w:br/>
              <w:t xml:space="preserve">на 2026–2030 годы </w:t>
            </w:r>
          </w:p>
        </w:tc>
      </w:tr>
    </w:tbl>
    <w:p w:rsidR="00000000" w:rsidRDefault="00AB7F64">
      <w:pPr>
        <w:pStyle w:val="titlep"/>
        <w:jc w:val="left"/>
        <w:divId w:val="235021148"/>
        <w:rPr>
          <w:color w:val="000000"/>
        </w:rPr>
      </w:pPr>
      <w:r>
        <w:rPr>
          <w:color w:val="000000"/>
        </w:rPr>
        <w:t xml:space="preserve">ОБЪЕМЫ И ИСТОЧНИКИ </w:t>
      </w:r>
      <w:r>
        <w:rPr>
          <w:color w:val="000000"/>
        </w:rPr>
        <w:br/>
        <w:t>финансирования</w:t>
      </w:r>
      <w:r>
        <w:rPr>
          <w:color w:val="000000"/>
        </w:rPr>
        <w:t xml:space="preserve"> </w:t>
      </w:r>
      <w:r>
        <w:rPr>
          <w:rStyle w:val="HTML"/>
        </w:rPr>
        <w:t>Государственной программы</w:t>
      </w:r>
      <w:r>
        <w:rPr>
          <w:color w:val="00000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2738"/>
        <w:gridCol w:w="1052"/>
        <w:gridCol w:w="932"/>
        <w:gridCol w:w="932"/>
        <w:gridCol w:w="932"/>
        <w:gridCol w:w="932"/>
        <w:gridCol w:w="932"/>
      </w:tblGrid>
      <w:tr w:rsidR="00000000">
        <w:trPr>
          <w:divId w:val="235021148"/>
          <w:trHeight w:val="240"/>
        </w:trPr>
        <w:tc>
          <w:tcPr>
            <w:tcW w:w="131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Заказчики</w:t>
            </w:r>
          </w:p>
        </w:tc>
        <w:tc>
          <w:tcPr>
            <w:tcW w:w="22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Объемы финансирования (в текущих ценах, белорусских рублей)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8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 годам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Всего по программе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3 844 930 642,0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627 734 096,0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807 714 414,0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789 068 211,0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763 694 896,0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856 719 025,0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бюджет, всего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1 624 303 146,0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262 815 894,0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291</w:t>
            </w:r>
            <w:r>
              <w:rPr>
                <w:color w:val="000000"/>
              </w:rPr>
              <w:t> 047 021,0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321 269 411,0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355 570 339,0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393 600 481,0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Госстандарт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1 193 515,0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262 150,0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252 785,0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182 980,0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280 950,0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214 650,0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Управление делами Президента Республики Беларусь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6 900 000,0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1 250 000,0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1 250 000,0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1 400 000,0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</w:t>
            </w:r>
            <w:r>
              <w:rPr>
                <w:color w:val="000000"/>
              </w:rPr>
              <w:t>500 000,0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Минтруда и соцзащиты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104 562 565,0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17 212 238,0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19 690 357,0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21 041 252,0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22 523 914,0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24 094 804,0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Мининформ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2 050 500,0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371 000,0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409 500,0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430 000,0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450 000,0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Национальная государственная телерадиокомпания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999 575,0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154 </w:t>
            </w:r>
            <w:r>
              <w:rPr>
                <w:color w:val="000000"/>
              </w:rPr>
              <w:t>821,0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175 106,0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193 602,0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222 523,0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253 523,0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Минздрав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2 102 502,0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380 500,0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399 525,0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419 501,0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440 476,0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462 500,0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Минкультуры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450 000,0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85 000,0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95 000,0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100 000,0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субвенции, передаваемые из </w:t>
            </w:r>
            <w:r>
              <w:rPr>
                <w:color w:val="000000"/>
              </w:rPr>
              <w:t>республиканского бюджета в консолидированные бюджеты областей и г. Минска, всего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1 506 044 489,0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243 105 185,0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268 804 248,0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297 532 576,0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330 077 476,0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366 525 004,0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87 210 895,0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15 470 900,0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16 399 154,0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17 383 102,0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18 426 </w:t>
            </w:r>
            <w:r>
              <w:rPr>
                <w:color w:val="000000"/>
              </w:rPr>
              <w:t>087,0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19 531 652,0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31 666 914,0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5 730 914,0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6 017 459,0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6 318 332,0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6 634 248,0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6 965 961,0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866 151 802,0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136 833 313,0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152 875 311,0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170 828 348,0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191 327 750,0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214 287 080,0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46 </w:t>
            </w:r>
            <w:r>
              <w:rPr>
                <w:color w:val="000000"/>
              </w:rPr>
              <w:t>691 794,0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8 450 038,0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8 872 540,0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9 316 167,0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9 781 975,0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10 271 074,0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121 142 971,0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21 923 825,0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23 020 016,0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24 171 016,0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25 379 568,0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26 648 546,0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68 392 739,0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12 377 362,0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12 996 230,0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13 646 042,0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14 328</w:t>
            </w:r>
            <w:r>
              <w:rPr>
                <w:color w:val="000000"/>
              </w:rPr>
              <w:t> 344,0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15 044 761,0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284 787 374,0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42 318 833,0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48 623 538,0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55 869 569,0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64 199 504,0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73 775 930,0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бюджеты, всего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2 164 569 424,0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339 999 607,0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508 785 093,0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453 936 396,0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403 950 275,0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457 898 053,0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382 858 874,0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60 133 951,0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85 519 461,0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91 370 507,0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69 540 603,0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76 294 352,0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265 786 739,0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36 845 401,0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56 544 794,0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57 499 637,0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58 446 863,0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56 450 044,0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289 136 521,0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46 752 251,</w:t>
            </w:r>
            <w:r>
              <w:rPr>
                <w:color w:val="000000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65 880 560,0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50 287 418,0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56 734 631,0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69 481 661,0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251 567 178,0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39 281 559,0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48 720 904,0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58 067 134,0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50 102 484,0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55 395 097,0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310 415 445,0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53 467 365,0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66 154 275,0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57 779 226,0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63 723 942,0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69 290 </w:t>
            </w:r>
            <w:r>
              <w:rPr>
                <w:color w:val="000000"/>
              </w:rPr>
              <w:t>637,0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265 492 214,0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39 620 367,0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48 325 612,0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53 943 963,0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52 128 693,0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71 473 579,0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399 312 453,0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63 898 713,0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137 639 487,0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84 988 511,0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53 273 059,0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59 512 683,0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собственные средства исполнителей, всего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7 226 127,0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1 286 008,0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1 766 625,0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1 359 670,0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1 345 876,0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1 467 948,0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Минобразование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2 017 210,0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265 520,0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274 750,0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310 160,0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750 680,0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416 100,0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Минспорт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182 200,0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42 000,0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34 500,0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46 700,0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34 000,0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Минтранс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1 537 000,0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405 000,0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305 000,0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205 000,0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312 000,0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центр по оздоровлению и санаторно-курортному лечению населения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755 632,0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268 368,0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325 000,0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31 200,0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15 896,0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115 168,0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Минсвязи (РУП «Белпочта»)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280 000,0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56 000,0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Минздрав (РУП «Фармация»)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527 600,0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90 500,0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92 800,0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110 700,0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111 100,0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122 500,0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761 680,0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511 055,0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250 625,0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177 170,0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22 820,0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27 150,0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33 670,0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41 250,0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52 280,0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112 835,0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26 300,0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18 870,0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24 715,0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21 450,0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21 500,0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245 800,0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55 900,0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9 000,0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155 900,0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629 000,0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90 500,0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110 500,0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135 000,0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101 500,0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191 500,0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кредит ОАО </w:t>
            </w:r>
            <w:r>
              <w:rPr>
                <w:color w:val="000000"/>
              </w:rPr>
              <w:t>«Банк развития Республики Беларусь», всего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23 632 587,0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23 632 587,0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7 142 587,0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7 142 587,0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16 490 000,0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16 490 000,0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кредитные ресурсы, всего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25 199 358,0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6 115 675,0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12 502 734,0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2 828 406,0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3 752 543,0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Подпрограмма 1 «Благополучие старшего поколения»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Итого по подпрограмме 1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3 360 552 025,0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546 296 311,0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718 477 656,0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692 910 968,0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659 309 238,0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743 557 852,0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бюджет, всего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1 547 111 684,0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248 779 064,0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276 435 749,0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305 923 728,0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339 303 744,0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376 669 399,0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Минтруда и соцзащиты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40 617 195,0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5 593 879,0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7 546 501,0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8 301 152,0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9 131 268,0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10 044 395,0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Минкультуры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450 </w:t>
            </w:r>
            <w:r>
              <w:rPr>
                <w:color w:val="000000"/>
              </w:rPr>
              <w:t>000,0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85 000,0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95 000,0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100 000,0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субвенции, передаваемые из республиканского бюджета в консолидированные бюджеты областей и г. Минска, всего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1 506 044 489,0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243 105 185,0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268 804 248,0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297 532 576,0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330 077</w:t>
            </w:r>
            <w:r>
              <w:rPr>
                <w:color w:val="000000"/>
              </w:rPr>
              <w:t> 476,0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366 525 004,0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87 210 895,0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15 470 900,0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16 399 154,0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17 383 102,0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18 426 087,0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19 531 652,0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31 666 914,0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5 730 914,0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6 017 459,0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6 318 332,0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6 634 248,0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6 965 961,0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866 151 </w:t>
            </w:r>
            <w:r>
              <w:rPr>
                <w:color w:val="000000"/>
              </w:rPr>
              <w:t>802,0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136 833 313,0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152 875 311,0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170 828 348,0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191 327 750,0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214 287 080,0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46 691 794,0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8 450 038,0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8 872 540,0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9 316 167,0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9 781 975,0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10 271 074,0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121 142 971,0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21 923 825,0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23 020 016,0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24 171 016,0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25 </w:t>
            </w:r>
            <w:r>
              <w:rPr>
                <w:color w:val="000000"/>
              </w:rPr>
              <w:t>379 568,0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26 648 546,0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68 392 739,0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12 377 362,0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12 996 230,0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13 646 042,0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14 328 344,0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15 044 761,0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284 787 374,0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42 318 833,0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48 623 538,0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55 869 569,0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64 199 504,0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73 775 930,0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бюджеты, всего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1 764 608 396,0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273 884 660,0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435 926 232,0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374 484 506,0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317 177 088,0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363 135 910,0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320 210 898,0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50 415 559,0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74 132 878,0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78 720 541,0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55 682 377,0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61 259 543,0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227 190 534,0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29 827 013,0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49 </w:t>
            </w:r>
            <w:r>
              <w:rPr>
                <w:color w:val="000000"/>
              </w:rPr>
              <w:t>168 614,0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49 782 144,0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50 372 202,0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48 040 561,0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229 783 779,0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37 184 963,0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55 568 612,0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38 668 683,0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43 640 337,0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54 721 184,0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204 886 088,0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32 334 279,0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40 770 004,0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48 985 934,0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39 320 904, 0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43 474 </w:t>
            </w:r>
            <w:r>
              <w:rPr>
                <w:color w:val="000000"/>
              </w:rPr>
              <w:t>967,0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254 959 863,0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44 150 787,0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55 564 215,0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46 751 046,0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52 055 997,0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56 437 818,0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221 734 384,0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31 406 275,0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39 791 478,0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45 298 660,0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43 203 444,0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62 034 527,0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305 842 850,0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48 </w:t>
            </w:r>
            <w:r>
              <w:rPr>
                <w:color w:val="000000"/>
              </w:rPr>
              <w:t>565 784,0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120 930 431,0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66 277 498,0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32 901 827,0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37 167 310,0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кредит ОАО «Банк развития Республики Беларусь», всего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23 632 587,0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23 632 587,0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7 142 587,0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7 142 587,0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16 490 </w:t>
            </w:r>
            <w:r>
              <w:rPr>
                <w:color w:val="000000"/>
              </w:rPr>
              <w:t>000,0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16 490 000,0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кредитные ресурсы, всего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25 199 358,0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6 115 675,0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12 502 734,0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2 828 406,0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3 752 543,0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1. Формирование условий для развития рынка социальных услуг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Итого по задаче 1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571 055 169,0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92 769 </w:t>
            </w:r>
            <w:r>
              <w:rPr>
                <w:color w:val="000000"/>
              </w:rPr>
              <w:t>432,0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218 285 898,0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141 430 181,0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49 020 418,0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69 549 240,0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бюджет, всего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41 397 526,0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6 207 873,0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7 856 928,0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8 257 621,0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9 083 383,0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9 991 721,0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Минтруда и соцзащиты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40 397 526,0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5 557 873,0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</w:rPr>
              <w:t> 506 928,0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8 257 621,0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9 083 383,0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9 991 721,0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субвенции, передаваемые из республиканского бюджета в консолидированные бюджеты областей и г. Минска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1 000 000,0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650 000,0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бюджеты, всего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480 825 698,0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62 928 972,0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204 313 295,0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120 669 826,0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37 108 629,0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55 804 976,0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71 173 066,0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9 590 225,0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29 242 960,0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29 361 185,0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1 404 946,0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1 573 750,0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77 755 794,0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 783 650,0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20 772 833,0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19 966 474,0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19 064 799,0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15 168 038,0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39 377 063,0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7 749 945,0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22 335 104,0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1 144 946,0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1 269 822,0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6 877 246,0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34 337 481,0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5 796 991,0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10 803 020,0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15 828 784,0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908 513,0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1 000</w:t>
            </w:r>
            <w:r>
              <w:rPr>
                <w:color w:val="000000"/>
              </w:rPr>
              <w:t> 173,0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28 313 529,0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7 022 173,0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14 725 039,0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1 830 553,0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2 646 354,0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2 089 410,0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70 139 678,0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3 971 454,0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10 984 916,0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15 051 770,0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11 444 209,0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28 687 329,0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159 729 087,0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26 014 </w:t>
            </w:r>
            <w:r>
              <w:rPr>
                <w:color w:val="000000"/>
              </w:rPr>
              <w:t>534,0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95 449 423,0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37 486 114,0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369 986,0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409 030,0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кредит ОАО «Банк развития Республики Беларусь», всего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23 632 587,0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23 632 587,0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7 142 587,0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7 142 587,0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16 490 000,0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16 490</w:t>
            </w:r>
            <w:r>
              <w:rPr>
                <w:color w:val="000000"/>
              </w:rPr>
              <w:t>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кредитные ресурсы, всего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25 199 358,0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6 115 675,0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12 502 734,0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2 828 406,0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3 752 543,0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2. Расширение участия пожилых граждан в образовательных и </w:t>
            </w:r>
            <w:r>
              <w:rPr>
                <w:color w:val="000000"/>
              </w:rPr>
              <w:t>здоровьесберегающих процессах, обеспечение высокого уровня социальной поддержки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Итого по задаче 2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2 789 496 856,0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453 526 879,0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500 191 758,0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551 480 787,0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610 288 820,0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674 008 612,0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бюджет, всего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 505 714 158,0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242 571 191,0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268 578 821,0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297 666 107,0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330 220 361,0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366 677 678,0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Минтруда и соцзащиты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219 669,0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36 006,0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39 573,0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43 531,0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47 885,0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52 674,0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Минкультуры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450 000,0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85 000,0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95 000,0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100 000,0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субвенции, передаваемые из республиканского бюджета в консолидированные бюджеты областей и г. Минска, всего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1 505 044 489,0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242 455 185,0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268 454 248,0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297 532 576,0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330 077 476,0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366 525 004,0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87 210 </w:t>
            </w:r>
            <w:r>
              <w:rPr>
                <w:color w:val="000000"/>
              </w:rPr>
              <w:t>895,0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15 470 900,0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16 399 154,0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17 383 102,0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18 426 087,0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19 531 652,0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31 666 914,0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5 730 914,0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6 017 459,0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6 318 332,0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6 634 248,0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6 965 961,0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865 151 802,0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136 183 313,0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152 525 311,0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170 828 348,0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191 327</w:t>
            </w:r>
            <w:r>
              <w:rPr>
                <w:color w:val="000000"/>
              </w:rPr>
              <w:t> 750,0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214 287 080,0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46 691 794,0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8 450 038,0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8 872 540,0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9 316 167,0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9 781 975,0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10 271 074,0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121 142 971,0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21 923 825,0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23 020 016,0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24 171 016,0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25 379 568,0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26 648 546,0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68 392 </w:t>
            </w:r>
            <w:r>
              <w:rPr>
                <w:color w:val="000000"/>
              </w:rPr>
              <w:t>739,0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12 377 362,0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12 996 230,0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13 646 042,0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14 328 344,0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15 044 761,0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284 787 374,0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42 318 833,0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48 623 538,0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55 869 569,0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64 199 504,0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73 775 930,0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бюджеты, всего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1 283 782 698,0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210 955 688,0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231 612 937,0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253 814 680,0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280 068 459,0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307 330 934,0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249 037 832,0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40 825 334,0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44 889 918,0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49 359 356,0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54 277 431,0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59 685 793,0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149 434 740,0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27 043 363,0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28 395 781,0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29 815 670,0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31 307 403,0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32 872 523,0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190 406 716,0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29 435 018,0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33 233 508,0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37 523 737,0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42 370 515,0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47 843 938,0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170 548 607,0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26 537 288,0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29 966 984,0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33 157 150,0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38 412 391,0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42 474 794,0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226 646 334,0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37 128 </w:t>
            </w:r>
            <w:r>
              <w:rPr>
                <w:color w:val="000000"/>
              </w:rPr>
              <w:t>614,0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40 839 176,0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44 920 493,0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49 409 643,0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54 348 408,0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151 594 706,0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27 434 821,0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28 806 562,0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30 246 890,0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31 759 235,0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33 347 198,0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146 113 763,0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22 551 250,0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25 481 008,0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28 791 384,0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32 531 841,0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36 </w:t>
            </w:r>
            <w:r>
              <w:rPr>
                <w:color w:val="000000"/>
              </w:rPr>
              <w:t>758 280,0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Подпрограмма 2 «Социальная инклюзия»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Итого по подпрограмме 2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484 378 617,0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81 437 785,0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89 236 758,0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96 157 243,0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104 385 658,0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113 161 173,0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бюджет, всего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77 191 462,0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14 036 830,0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14 611</w:t>
            </w:r>
            <w:r>
              <w:rPr>
                <w:color w:val="000000"/>
              </w:rPr>
              <w:t> 272,0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15 345 683,0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16 266 595,0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16 931 082,0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Госстандарт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1 193 515,0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262 150,0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252 785,0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182 980,0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280 950,0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214 650,0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Управление делами Президента Республики Беларусь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6 900 000,0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1 250 000,0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1 250 000,0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1 400 000,0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1 500 000,</w:t>
            </w:r>
            <w:r>
              <w:rPr>
                <w:color w:val="000000"/>
              </w:rPr>
              <w:t>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Минтруда и соцзащиты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63 945 370,0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11 618 359,0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12 143 856,0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12 740 100,0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13 392 646,0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14 050 409,0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Мининформ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2 050 500,0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371 000,0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409 500,0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430 000,0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450 000,0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Национальная государственная телерадиокомпания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999 575,0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154 821,0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175 </w:t>
            </w:r>
            <w:r>
              <w:rPr>
                <w:color w:val="000000"/>
              </w:rPr>
              <w:t>106,0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193 602,0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222 523,0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253 523,0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Минздрав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2 102 502,0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380 500,0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399 525,0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419 501,0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440 476,0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462 500,0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бюджеты, всего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399 961 028,0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66 114 947,0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72 858 861,0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79 451 890,0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86 773 187,0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94 762 143,0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62 </w:t>
            </w:r>
            <w:r>
              <w:rPr>
                <w:color w:val="000000"/>
              </w:rPr>
              <w:t>647 976,0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9 718 392,0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11 386 583,0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12 649 966,0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13 858 226,0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15 034 809,0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38 596 205,0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7 018 388,0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7 376 180,0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7 717 493,0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8 074 661,0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8 409 483,0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59 352 742,0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9 567 288,0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10 311 948,0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11 618 735,0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13 094 </w:t>
            </w:r>
            <w:r>
              <w:rPr>
                <w:color w:val="000000"/>
              </w:rPr>
              <w:t>294,0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14 760 477,0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46 681 090,0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6 947 280,0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7 950 900,0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9 081 200,0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10 781 580,0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11 920 130,0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55 455 582,0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9 316 578,0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10 590 060,0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11 028 180,0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11 667 945,0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12 852 819,0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43 757 </w:t>
            </w:r>
            <w:r>
              <w:rPr>
                <w:color w:val="000000"/>
              </w:rPr>
              <w:t>830,0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8 214 092,0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8 534 134,0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8 645 303,0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8 925 249,0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9 439 052,0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93 469 603,0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15 332 929,0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16 709 056,0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18 711 013,0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20 371 232,0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22 345 373,0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собственные средства исполнителей, всего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7 226 127,0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1 286 008,0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1 766 625,0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1 359 </w:t>
            </w:r>
            <w:r>
              <w:rPr>
                <w:color w:val="000000"/>
              </w:rPr>
              <w:t>670,0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1 345 876,0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1 467 948,0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Минобразование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2 017 210,0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265 520,0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274 750,0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310 160,0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750 680,0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416 100,0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Минспорт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182 200,0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42 000,0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34 500,0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46 700,0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34 000,0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Минтранс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1 537 000,0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405 000,0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305 000,0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205 000,0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312 </w:t>
            </w:r>
            <w:r>
              <w:rPr>
                <w:color w:val="000000"/>
              </w:rPr>
              <w:t>000,0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центр по оздоровлению и санаторно-курортному лечению населения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755 632,0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268 368,0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325 000,0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31 200,0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15 896,0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115 168,0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Минсвязи (РУП «Белпочта»)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280 000,0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56 000,0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Минздрав (РУП «Фармация»)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527 600,0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90 500,0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92 800,0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110 700,0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111 100,0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122 500,0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761 680,0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511 055,0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250 625,0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177 170,0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22 820,0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27 150,0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33 670,0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41 250,0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52 280,0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112 </w:t>
            </w:r>
            <w:r>
              <w:rPr>
                <w:color w:val="000000"/>
              </w:rPr>
              <w:t>835,0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26 300,0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18 870,0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24 715,0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21 450,0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21 500,0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245 800,0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55 900,0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9 000,0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155 900,0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629 000,0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90 500,0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110 500,0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135 000,0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101 500,0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191 500,0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1. Повышение эффективности социальной реабилитации, качества технических средств социальной реабилитации, обновление и расширение их ассортимента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Итого по задаче 1, всего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427 217 841,0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70 421 136,0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77 102 574,0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84 404 748,0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92 960 536,0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t>2 328 847,0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бюджет, всего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65 138 885,0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11 880 509,0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12 396 641,0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12 923 080,0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13 673 596,0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14 265 059,0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Госстандарт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1 193 515,0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262 150,0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252 785,0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182 980,0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280 950,0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214 650,0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Минтруда и </w:t>
            </w:r>
            <w:r>
              <w:rPr>
                <w:color w:val="000000"/>
              </w:rPr>
              <w:t>соцзащиты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63 945 370,0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11 618 359,0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12 143 856,0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12 740 100,0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13 392 646,0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14 050 409,0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бюджеты, всего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362 078 956,0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58 540 627,0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64 705 933,0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71 481 668,0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79 286 940,0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88 063 788,0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53 201 126,0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7 998 935,0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</w:t>
            </w:r>
            <w:r>
              <w:rPr>
                <w:color w:val="000000"/>
              </w:rPr>
              <w:t>188 060,0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10 379 945,0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11 924 836,0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13 709 350,0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35 396 579,0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6 405 888,0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6 726 180,0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7 062 493,0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7 415 619,0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7 786 399,0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58 239 957,0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9 014 503,0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10 171 948,0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11 478 735,0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12 954 294,0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14 620 477,0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44 650 150,0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6 639 950,0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7 634 100,0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8 763 000,0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10 061 600,0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11 551 500,0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48 610 711,0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7 988 330,0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8 756 455,0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9 627 179,0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10 590 110,0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11 648 637,0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41 510 830,0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7 510 092,0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7 890 </w:t>
            </w:r>
            <w:r>
              <w:rPr>
                <w:color w:val="000000"/>
              </w:rPr>
              <w:t>134,0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8 279 303,0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8 699 249,0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9 132 052,0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80 469 603,0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12 982 929,0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14 339 056,0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15 891 013,0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17 641 232,0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19 615 373,0</w:t>
            </w:r>
          </w:p>
        </w:tc>
      </w:tr>
      <w:tr w:rsidR="00000000">
        <w:trPr>
          <w:divId w:val="235021148"/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2. Создание адаптивной среды жизнедеятельности для обеспечения независимого проживания инвалидов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Итого по задаче 2, всего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57 160 776,0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11 016 649,0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12 134 184,0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11 752 495,0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11 425 122,0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10 832 326,0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бюджет, всего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12 052 577,0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2 156 321,0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2 214 631,0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2 422 603,0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2 592 999,0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2 666 023,0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Управление делами Президента Республики Беларусь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6 900 000,0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1 250 000,0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1 250 000,0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1 400 000,0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Мининформ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2 050 500,0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371 000,0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409 500,0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430 000,0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450 000,0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Национальная государственная телерадиокомпания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999 575,0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154 821,0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175 106,0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193 602,0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222 523,0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253 523,0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Минздрав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2 102 502,0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380 500,0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399 525,0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419 501,0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440 476,0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462 500,0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местные бюджеты, всего 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37 882 072,0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7 574 320,0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8 152 928,0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7 970 222,0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7 486 247,0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6 698 355,0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9 446 850,0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1 719 457,0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2 198 523,0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2 270 021,0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1 933 390,0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1 325 459,0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3 199 626,0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612 500,0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650 000,0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655 000,0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659 042,0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623 084,0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1 112 785,0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552 785,0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140 </w:t>
            </w:r>
            <w:r>
              <w:rPr>
                <w:color w:val="000000"/>
              </w:rPr>
              <w:t>000,0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140 000,0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2 030 940,0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307 330,0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316 800,0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318 200,0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719 980,0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368 630,0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6 844 871,0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1 328 248,0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1 833 605,0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1 401 001,0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1 077 835,0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1 204 182,0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2 247 000,0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704 000,0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644 </w:t>
            </w:r>
            <w:r>
              <w:rPr>
                <w:color w:val="000000"/>
              </w:rPr>
              <w:t>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366 000,0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226 000,0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307 000,0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13 000 000,0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2 350 000,0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2 370 000,0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2 820 000,0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2 730 000,0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2 730 000,0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собственные средства исполнителей, всего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7 226 127,0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1 286 008,0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1 766 625,0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1 359 670,0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1 345 876,0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1 467 948,0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Минобразование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2 017 210,0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265 520,0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274 750,0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310 160,0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750 680,0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416 100,0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Минспорт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182 200,0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42 000,0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34 500,0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46 700,0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34 000,0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Минтранс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1 537 000,0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405 000,0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310 000,0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305 000,0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205 000,0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312 000,0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центр по оздоровлению и санаторно-курортному лечению населения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755 632,0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268 368,0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325 000,0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31 200,0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15 896,0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115 168,0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Минсвязи (РУП «Белпочта»)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280 000,0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56 000,0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Минздрав (РУП «Фармация»)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527 </w:t>
            </w:r>
            <w:r>
              <w:rPr>
                <w:color w:val="000000"/>
              </w:rPr>
              <w:t>600,0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90 500,0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92 800,0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110 700,0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111 100,0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122 500,0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761 680,0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511 055,0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250 625,0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177 170,0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22 820,0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27 150,0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33 670,0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41 250,0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52 280,0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112 835,0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26 300,0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18 870,0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24 </w:t>
            </w:r>
            <w:r>
              <w:rPr>
                <w:color w:val="000000"/>
              </w:rPr>
              <w:t>715,0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21 450,0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21 500,0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245 800,0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6 000,0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55 900,0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9 000,0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155 900,0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629 000,0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90 500,0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110 500,0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135 000,0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101 500,0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8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191 500,0</w:t>
            </w:r>
          </w:p>
        </w:tc>
      </w:tr>
    </w:tbl>
    <w:p w:rsidR="00000000" w:rsidRDefault="00AB7F64">
      <w:pPr>
        <w:pStyle w:val="newncpi"/>
        <w:divId w:val="235021148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9"/>
        <w:gridCol w:w="2303"/>
      </w:tblGrid>
      <w:tr w:rsidR="00000000">
        <w:trPr>
          <w:divId w:val="235021148"/>
        </w:trPr>
        <w:tc>
          <w:tcPr>
            <w:tcW w:w="39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append1"/>
              <w:rPr>
                <w:color w:val="000000"/>
              </w:rPr>
            </w:pPr>
            <w:bookmarkStart w:id="15" w:name="a7"/>
            <w:bookmarkEnd w:id="15"/>
            <w:r>
              <w:rPr>
                <w:color w:val="000000"/>
              </w:rPr>
              <w:t>Приложение 6</w:t>
            </w:r>
          </w:p>
          <w:p w:rsidR="00000000" w:rsidRDefault="00AB7F6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Государственной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программе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«</w:t>
            </w:r>
            <w:r>
              <w:rPr>
                <w:rStyle w:val="HTML"/>
              </w:rPr>
              <w:t>Общество равных возможностей</w:t>
            </w:r>
            <w:r>
              <w:rPr>
                <w:color w:val="000000"/>
              </w:rPr>
              <w:t>»</w:t>
            </w:r>
            <w:r>
              <w:rPr>
                <w:color w:val="000000"/>
              </w:rPr>
              <w:br/>
              <w:t xml:space="preserve">на 2026–2030 годы </w:t>
            </w:r>
          </w:p>
        </w:tc>
      </w:tr>
    </w:tbl>
    <w:p w:rsidR="00000000" w:rsidRDefault="00AB7F64">
      <w:pPr>
        <w:pStyle w:val="titlep"/>
        <w:jc w:val="left"/>
        <w:divId w:val="235021148"/>
        <w:rPr>
          <w:color w:val="000000"/>
        </w:rPr>
      </w:pPr>
      <w:r>
        <w:rPr>
          <w:color w:val="000000"/>
        </w:rPr>
        <w:t>ПОКАЗАТЕЛИ</w:t>
      </w:r>
      <w:r>
        <w:rPr>
          <w:color w:val="000000"/>
        </w:rPr>
        <w:br/>
        <w:t>доступности тротуаров и автомобильного транспорта общего пользования, информационных телевизионных программ для лиц с нарушениями слуха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1700"/>
        <w:gridCol w:w="980"/>
        <w:gridCol w:w="812"/>
        <w:gridCol w:w="746"/>
        <w:gridCol w:w="746"/>
        <w:gridCol w:w="746"/>
        <w:gridCol w:w="746"/>
        <w:gridCol w:w="746"/>
        <w:gridCol w:w="881"/>
      </w:tblGrid>
      <w:tr w:rsidR="00000000">
        <w:trPr>
          <w:divId w:val="235021148"/>
          <w:trHeight w:val="240"/>
        </w:trPr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мероприятий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Заказчики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Единицы измерения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Базовы</w:t>
            </w:r>
            <w:r>
              <w:rPr>
                <w:color w:val="000000"/>
              </w:rPr>
              <w:t>й период*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2026 год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2027 год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2028 год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2029 год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2030 год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B7F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 годы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1. Обеспечение доступности элемента дороги, предназначенного для движения пешеходов (тротуаров)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кв. метров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189 885,0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34 177,0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41 234,0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35 391,0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38 070,0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38 065,0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186 937,0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2 380,0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3 324,0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4 382,0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2 922,0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3 524,0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2 960,0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17 112,0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2 450,0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1 000,0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1 000,0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1 000,0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1 000,0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152 100,0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1 200,0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1 200,0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1 200,0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1 200,0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1 200,0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6 000,0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1 871,0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3 088,0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2 433,0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2 993,0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2 803,0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2 673,0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13 990,0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2 492,0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1 745,0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7 789,0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2 576,0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4 833,0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5 322,0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22 265,0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5 280,0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3 500,0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3 500,0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3 500,0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3 500,0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3 500,0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17 500,0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23 312,0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20 320,0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20 930,0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21 200,0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21 210,0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21 410,0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105 070,0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2. Обеспечение доступности автомобильного транспорта общего пользования, осуществляющего автомобильные перевозки пассажиров в регулярном сообщении (городские, пригородны</w:t>
            </w:r>
            <w:r>
              <w:rPr>
                <w:color w:val="000000"/>
              </w:rPr>
              <w:t>е)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количество единиц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00000">
        <w:trPr>
          <w:divId w:val="23502114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B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3. Обеспечение доступности телевизионных программ с применением адаптивных технологий для лиц с нарушениями слуха, всего, в том числе: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Мининформ, Национальная государственная телерадиокомпания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количество часов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2 026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2 145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2 265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2 455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2 625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2 845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12 335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Белтелерадиокомпания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1 789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1 900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2 150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10 850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ЗАО «Столичное телевидение»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</w:tr>
      <w:tr w:rsidR="00000000">
        <w:trPr>
          <w:divId w:val="235021148"/>
          <w:trHeight w:val="240"/>
        </w:trPr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ЗАО «Второй национальный канал»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B7F6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1 260</w:t>
            </w:r>
          </w:p>
        </w:tc>
      </w:tr>
    </w:tbl>
    <w:p w:rsidR="00000000" w:rsidRDefault="00AB7F64">
      <w:pPr>
        <w:pStyle w:val="newncpi"/>
        <w:divId w:val="235021148"/>
        <w:rPr>
          <w:color w:val="000000"/>
        </w:rPr>
      </w:pPr>
      <w:r>
        <w:rPr>
          <w:color w:val="000000"/>
        </w:rPr>
        <w:t> </w:t>
      </w:r>
    </w:p>
    <w:p w:rsidR="00000000" w:rsidRDefault="00AB7F64">
      <w:pPr>
        <w:pStyle w:val="snoskiline"/>
        <w:divId w:val="235021148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AB7F64">
      <w:pPr>
        <w:pStyle w:val="snoski"/>
        <w:spacing w:after="240"/>
        <w:divId w:val="235021148"/>
        <w:rPr>
          <w:color w:val="000000"/>
        </w:rPr>
      </w:pPr>
      <w:r>
        <w:rPr>
          <w:color w:val="000000"/>
        </w:rPr>
        <w:t>* Указано прогнозное значение, которое подлежит уточнению после формирования отчетных данных по итогам 2025 года.</w:t>
      </w:r>
    </w:p>
    <w:p w:rsidR="00AB7F64" w:rsidRDefault="00AB7F64">
      <w:pPr>
        <w:pStyle w:val="snoski"/>
        <w:divId w:val="235021148"/>
        <w:rPr>
          <w:color w:val="000000"/>
        </w:rPr>
      </w:pPr>
      <w:r>
        <w:rPr>
          <w:color w:val="000000"/>
        </w:rPr>
        <w:t> </w:t>
      </w:r>
    </w:p>
    <w:sectPr w:rsidR="00AB7F64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89"/>
    <w:rsid w:val="00043F89"/>
    <w:rsid w:val="00AB7F64"/>
    <w:rsid w:val="00F2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F4D3E-9922-4A12-93DC-E554AA78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n1">
    <w:name w:val="an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2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14008</Words>
  <Characters>79850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TCSONKRUPKI</dc:creator>
  <cp:lastModifiedBy>TCSONKRUPKI</cp:lastModifiedBy>
  <cp:revision>3</cp:revision>
  <dcterms:created xsi:type="dcterms:W3CDTF">2026-02-18T06:17:00Z</dcterms:created>
  <dcterms:modified xsi:type="dcterms:W3CDTF">2026-02-18T06:17:00Z</dcterms:modified>
</cp:coreProperties>
</file>