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6B03FD">
      <w:pPr>
        <w:pStyle w:val="a00"/>
        <w:rPr>
          <w:color w:val="000000"/>
        </w:rPr>
      </w:pPr>
      <w:bookmarkStart w:id="0" w:name="_GoBack"/>
      <w:bookmarkEnd w:id="0"/>
      <w:r>
        <w:rPr>
          <w:color w:val="000000"/>
        </w:rPr>
        <w:t> </w:t>
      </w:r>
    </w:p>
    <w:p w:rsidR="00000000" w:rsidRDefault="006B03FD">
      <w:pPr>
        <w:pStyle w:val="nenorgpr"/>
        <w:rPr>
          <w:color w:val="000000"/>
        </w:rPr>
      </w:pPr>
      <w:bookmarkStart w:id="1" w:name="a2"/>
      <w:bookmarkEnd w:id="1"/>
      <w:r>
        <w:rPr>
          <w:color w:val="000000"/>
        </w:rPr>
        <w:t>ПРИКАЗ МИНИСТЕРСТВА ТРУДА И СОЦИАЛЬНОЙ ЗАЩИТЫ РЕСПУБЛИКИ БЕЛАРУСЬ</w:t>
      </w:r>
    </w:p>
    <w:p w:rsidR="00000000" w:rsidRDefault="006B03FD">
      <w:pPr>
        <w:pStyle w:val="nendate"/>
        <w:rPr>
          <w:color w:val="000000"/>
        </w:rPr>
      </w:pPr>
      <w:r>
        <w:rPr>
          <w:color w:val="000000"/>
        </w:rPr>
        <w:t>24 декабря 2025 г. № 127</w:t>
      </w:r>
    </w:p>
    <w:p w:rsidR="00000000" w:rsidRDefault="006B03FD">
      <w:pPr>
        <w:pStyle w:val="1"/>
        <w:ind w:right="2268"/>
        <w:jc w:val="left"/>
        <w:rPr>
          <w:rFonts w:eastAsia="Times New Roman"/>
        </w:rPr>
      </w:pPr>
      <w:r>
        <w:rPr>
          <w:rFonts w:eastAsia="Times New Roman"/>
        </w:rPr>
        <w:t>Об установлении размера денежной компенсации затрат на технические средства социальной реабилитации, приобретенные гражданами самостоятельно</w:t>
      </w:r>
    </w:p>
    <w:p w:rsidR="00000000" w:rsidRDefault="006B03FD">
      <w:pPr>
        <w:pStyle w:val="justify"/>
        <w:rPr>
          <w:color w:val="000000"/>
        </w:rPr>
      </w:pPr>
      <w:r>
        <w:rPr>
          <w:color w:val="000000"/>
        </w:rPr>
        <w:t>На основании</w:t>
      </w:r>
      <w:r>
        <w:rPr>
          <w:color w:val="000000"/>
        </w:rPr>
        <w:t xml:space="preserve"> </w:t>
      </w:r>
      <w:r>
        <w:rPr>
          <w:color w:val="000000"/>
        </w:rPr>
        <w:t>части второй пункта 72 Положения о порядке и условиях обеспечения граждан техническими средствами социальной реабилитации органами по труду, занятости и социальной защите, утвержденного постановлением Совета Министров Республики Беларусь от 11 декабря 2007</w:t>
      </w:r>
      <w:r>
        <w:rPr>
          <w:color w:val="000000"/>
        </w:rPr>
        <w:t xml:space="preserve"> г. № 1722, </w:t>
      </w:r>
    </w:p>
    <w:p w:rsidR="00000000" w:rsidRDefault="006B03FD">
      <w:pPr>
        <w:pStyle w:val="a00"/>
        <w:rPr>
          <w:color w:val="000000"/>
        </w:rPr>
      </w:pPr>
      <w:r>
        <w:rPr>
          <w:color w:val="000000"/>
        </w:rPr>
        <w:t>ПРИКАЗЫВАЮ:</w:t>
      </w:r>
    </w:p>
    <w:p w:rsidR="00000000" w:rsidRDefault="006B03FD">
      <w:pPr>
        <w:pStyle w:val="justify"/>
        <w:rPr>
          <w:color w:val="000000"/>
        </w:rPr>
      </w:pPr>
      <w:r>
        <w:rPr>
          <w:color w:val="000000"/>
        </w:rPr>
        <w:t>1. Установить размер денежной компенсации затрат на технические средства социальной реабилитации, приобретенные гражданами самостоятельно, на 2026 год согласно приложению.</w:t>
      </w:r>
    </w:p>
    <w:p w:rsidR="00000000" w:rsidRDefault="006B03FD">
      <w:pPr>
        <w:pStyle w:val="justify"/>
        <w:rPr>
          <w:color w:val="000000"/>
        </w:rPr>
      </w:pPr>
      <w:r>
        <w:rPr>
          <w:color w:val="000000"/>
        </w:rPr>
        <w:t>2. Возложить координацию работы на управление социальной ин</w:t>
      </w:r>
      <w:r>
        <w:rPr>
          <w:color w:val="000000"/>
        </w:rPr>
        <w:t>теграции инвалидов (Зеленко Е.П.).</w:t>
      </w:r>
    </w:p>
    <w:p w:rsidR="00000000" w:rsidRDefault="006B03FD">
      <w:pPr>
        <w:pStyle w:val="justify"/>
        <w:rPr>
          <w:color w:val="000000"/>
        </w:rPr>
      </w:pPr>
      <w:r>
        <w:rPr>
          <w:color w:val="000000"/>
        </w:rPr>
        <w:t xml:space="preserve">3. </w:t>
      </w:r>
      <w:proofErr w:type="gramStart"/>
      <w:r>
        <w:rPr>
          <w:color w:val="000000"/>
        </w:rPr>
        <w:t>Контроль за</w:t>
      </w:r>
      <w:proofErr w:type="gramEnd"/>
      <w:r>
        <w:rPr>
          <w:color w:val="000000"/>
        </w:rPr>
        <w:t xml:space="preserve"> исполнением настоящего приказа возложить на заместителя Министра Артёменко М.Б.</w:t>
      </w:r>
    </w:p>
    <w:p w:rsidR="00000000" w:rsidRDefault="006B03FD">
      <w:pPr>
        <w:pStyle w:val="justify"/>
        <w:rPr>
          <w:color w:val="000000"/>
        </w:rPr>
      </w:pPr>
      <w:r>
        <w:rPr>
          <w:color w:val="000000"/>
        </w:rPr>
        <w:t>4. Настоящий приказ вступает в силу с 1 января 2026 г.</w:t>
      </w:r>
    </w:p>
    <w:p w:rsidR="00000000" w:rsidRDefault="006B03FD">
      <w:pPr>
        <w:pStyle w:val="justify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80" w:type="dxa"/>
          <w:right w:w="80" w:type="dxa"/>
        </w:tblCellMar>
        <w:tblLook w:val="04A0" w:firstRow="1" w:lastRow="0" w:firstColumn="1" w:lastColumn="0" w:noHBand="0" w:noVBand="1"/>
      </w:tblPr>
      <w:tblGrid>
        <w:gridCol w:w="3601"/>
        <w:gridCol w:w="5759"/>
      </w:tblGrid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6B03FD">
            <w:pPr>
              <w:pStyle w:val="nendolzh"/>
              <w:rPr>
                <w:color w:val="000000"/>
              </w:rPr>
            </w:pPr>
            <w:r>
              <w:rPr>
                <w:color w:val="000000"/>
              </w:rPr>
              <w:t>Министр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6B03FD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  <w:t>Н.В.Павлюченко</w:t>
            </w:r>
            <w:proofErr w:type="spellEnd"/>
          </w:p>
        </w:tc>
      </w:tr>
    </w:tbl>
    <w:p w:rsidR="00000000" w:rsidRDefault="006B03FD">
      <w:pPr>
        <w:pStyle w:val="margt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80" w:type="dxa"/>
          <w:right w:w="80" w:type="dxa"/>
        </w:tblCellMar>
        <w:tblLook w:val="04A0" w:firstRow="1" w:lastRow="0" w:firstColumn="1" w:lastColumn="0" w:noHBand="0" w:noVBand="1"/>
      </w:tblPr>
      <w:tblGrid>
        <w:gridCol w:w="6525"/>
        <w:gridCol w:w="2835"/>
      </w:tblGrid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6B03FD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6B03FD">
            <w:pPr>
              <w:pStyle w:val="nengrif"/>
              <w:rPr>
                <w:color w:val="000000"/>
              </w:rPr>
            </w:pPr>
            <w:bookmarkStart w:id="2" w:name="a1"/>
            <w:bookmarkEnd w:id="2"/>
            <w:r>
              <w:rPr>
                <w:color w:val="000000"/>
              </w:rPr>
              <w:t>Приложение</w:t>
            </w:r>
            <w:r>
              <w:rPr>
                <w:color w:val="000000"/>
              </w:rPr>
              <w:br/>
              <w:t>к приказу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Министерства труда</w:t>
            </w:r>
            <w:r>
              <w:rPr>
                <w:color w:val="000000"/>
              </w:rPr>
              <w:br/>
              <w:t>и социальной защиты</w:t>
            </w:r>
            <w:r>
              <w:rPr>
                <w:color w:val="000000"/>
              </w:rPr>
              <w:br/>
              <w:t>Республики Беларусь</w:t>
            </w:r>
            <w:r>
              <w:rPr>
                <w:color w:val="000000"/>
              </w:rPr>
              <w:br/>
              <w:t>24.12.2025 № 127</w:t>
            </w:r>
          </w:p>
        </w:tc>
      </w:tr>
    </w:tbl>
    <w:p w:rsidR="00000000" w:rsidRDefault="006B03FD">
      <w:pPr>
        <w:pStyle w:val="nentitle"/>
        <w:rPr>
          <w:color w:val="000000"/>
        </w:rPr>
      </w:pPr>
      <w:r>
        <w:rPr>
          <w:color w:val="000000"/>
        </w:rPr>
        <w:lastRenderedPageBreak/>
        <w:t>РАЗМЕР</w:t>
      </w:r>
      <w:r>
        <w:rPr>
          <w:color w:val="000000"/>
        </w:rPr>
        <w:br/>
        <w:t>денежной компенсации затрат на технические средства социальной реабилитации, приобретенные гражданами самостоятельно, на 2026 год</w:t>
      </w:r>
    </w:p>
    <w:tbl>
      <w:tblPr>
        <w:tblW w:w="5000" w:type="pct"/>
        <w:tblCellMar>
          <w:left w:w="80" w:type="dxa"/>
          <w:right w:w="80" w:type="dxa"/>
        </w:tblCellMar>
        <w:tblLook w:val="04A0" w:firstRow="1" w:lastRow="0" w:firstColumn="1" w:lastColumn="0" w:noHBand="0" w:noVBand="1"/>
      </w:tblPr>
      <w:tblGrid>
        <w:gridCol w:w="757"/>
        <w:gridCol w:w="6931"/>
        <w:gridCol w:w="1832"/>
      </w:tblGrid>
      <w:tr w:rsidR="00000000"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000000" w:rsidRDefault="006B03F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</w:rPr>
              <w:t>№ </w:t>
            </w:r>
            <w:proofErr w:type="gramStart"/>
            <w:r>
              <w:rPr>
                <w:rFonts w:ascii="Arial" w:eastAsia="Times New Roman" w:hAnsi="Arial" w:cs="Arial"/>
                <w:color w:val="000000"/>
              </w:rPr>
              <w:t>п</w:t>
            </w:r>
            <w:proofErr w:type="gramEnd"/>
            <w:r>
              <w:rPr>
                <w:rFonts w:ascii="Arial" w:eastAsia="Times New Roman" w:hAnsi="Arial" w:cs="Arial"/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000000" w:rsidRDefault="006B03F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</w:rPr>
              <w:t>Наименование технического средст</w:t>
            </w:r>
            <w:r>
              <w:rPr>
                <w:rFonts w:ascii="Arial" w:eastAsia="Times New Roman" w:hAnsi="Arial" w:cs="Arial"/>
                <w:color w:val="000000"/>
              </w:rPr>
              <w:t>ва социальной реабилитации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000000" w:rsidRDefault="006B03F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</w:rPr>
              <w:t>Стоимость за единицу, руб.</w:t>
            </w:r>
          </w:p>
        </w:tc>
      </w:tr>
      <w:tr w:rsidR="00000000"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000000" w:rsidRDefault="006B03F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</w:rPr>
              <w:t>1.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000000" w:rsidRDefault="006B03FD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Матрац специальный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противопролежневый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или система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противопролежневая</w:t>
            </w:r>
            <w:proofErr w:type="spellEnd"/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000000" w:rsidRDefault="006B03F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</w:rPr>
              <w:t>85,80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000000" w:rsidRDefault="006B03F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</w:rPr>
              <w:t>2.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000000" w:rsidRDefault="006B03FD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</w:rPr>
              <w:t>Вспомогательные приспособления, предназначенные для одевания (раздевания), захвата предметов, приема и </w:t>
            </w:r>
            <w:r>
              <w:rPr>
                <w:rFonts w:ascii="Arial" w:eastAsia="Times New Roman" w:hAnsi="Arial" w:cs="Arial"/>
                <w:color w:val="000000"/>
              </w:rPr>
              <w:t>готовки пищи, удовлетворения бытовых и иных потребностей:</w:t>
            </w:r>
            <w:r>
              <w:rPr>
                <w:rFonts w:ascii="Arial" w:eastAsia="Times New Roman" w:hAnsi="Arial" w:cs="Arial"/>
                <w:color w:val="000000"/>
              </w:rPr>
              <w:br/>
              <w:t>- захват для носков;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000000" w:rsidRDefault="006B03F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</w:rPr>
              <w:t>63,80</w:t>
            </w:r>
          </w:p>
        </w:tc>
      </w:tr>
      <w:tr w:rsidR="00000000">
        <w:tc>
          <w:tcPr>
            <w:tcW w:w="0" w:type="auto"/>
            <w:vMerge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center"/>
            <w:hideMark/>
          </w:tcPr>
          <w:p w:rsidR="00000000" w:rsidRDefault="006B03FD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000000" w:rsidRDefault="006B03FD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</w:rPr>
              <w:t>- захват для рубашек (одежды);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000000" w:rsidRDefault="006B03F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</w:rPr>
              <w:t>60,50</w:t>
            </w:r>
          </w:p>
        </w:tc>
      </w:tr>
      <w:tr w:rsidR="00000000">
        <w:tc>
          <w:tcPr>
            <w:tcW w:w="0" w:type="auto"/>
            <w:vMerge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center"/>
            <w:hideMark/>
          </w:tcPr>
          <w:p w:rsidR="00000000" w:rsidRDefault="006B03FD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000000" w:rsidRDefault="006B03FD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</w:rPr>
              <w:t>- адаптированная ложка с поворотным механизмом;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000000" w:rsidRDefault="006B03F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</w:rPr>
              <w:t>71,50</w:t>
            </w:r>
          </w:p>
        </w:tc>
      </w:tr>
      <w:tr w:rsidR="00000000">
        <w:tc>
          <w:tcPr>
            <w:tcW w:w="0" w:type="auto"/>
            <w:vMerge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center"/>
            <w:hideMark/>
          </w:tcPr>
          <w:p w:rsidR="00000000" w:rsidRDefault="006B03FD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000000" w:rsidRDefault="006B03FD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</w:rPr>
              <w:t>- адаптированный нож;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000000" w:rsidRDefault="006B03F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</w:rPr>
              <w:t>38,50</w:t>
            </w:r>
          </w:p>
        </w:tc>
      </w:tr>
      <w:tr w:rsidR="00000000">
        <w:tc>
          <w:tcPr>
            <w:tcW w:w="0" w:type="auto"/>
            <w:vMerge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center"/>
            <w:hideMark/>
          </w:tcPr>
          <w:p w:rsidR="00000000" w:rsidRDefault="006B03FD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000000" w:rsidRDefault="006B03FD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</w:rPr>
              <w:t>- специальный захват для </w:t>
            </w:r>
            <w:r>
              <w:rPr>
                <w:rFonts w:ascii="Arial" w:eastAsia="Times New Roman" w:hAnsi="Arial" w:cs="Arial"/>
                <w:color w:val="000000"/>
              </w:rPr>
              <w:t>банок, бутылок;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000000" w:rsidRDefault="006B03F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</w:rPr>
              <w:t>29,70</w:t>
            </w:r>
          </w:p>
        </w:tc>
      </w:tr>
      <w:tr w:rsidR="00000000">
        <w:tc>
          <w:tcPr>
            <w:tcW w:w="0" w:type="auto"/>
            <w:vMerge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center"/>
            <w:hideMark/>
          </w:tcPr>
          <w:p w:rsidR="00000000" w:rsidRDefault="006B03FD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000000" w:rsidRDefault="006B03FD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</w:rPr>
              <w:t>- захват для предметов.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000000" w:rsidRDefault="006B03F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</w:rPr>
              <w:t>115,50</w:t>
            </w:r>
          </w:p>
        </w:tc>
      </w:tr>
      <w:tr w:rsidR="00000000"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000000" w:rsidRDefault="006B03F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</w:rPr>
              <w:t>3.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000000" w:rsidRDefault="006B03FD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</w:rPr>
              <w:t>Диктофон (плеер)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000000" w:rsidRDefault="006B03F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</w:rPr>
              <w:t>267,00</w:t>
            </w:r>
          </w:p>
        </w:tc>
      </w:tr>
      <w:tr w:rsidR="00000000"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000000" w:rsidRDefault="006B03F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</w:rPr>
              <w:t>4.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000000" w:rsidRDefault="006B03FD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</w:rPr>
              <w:t>Сотовый телефон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000000" w:rsidRDefault="006B03F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</w:rPr>
              <w:t>82,20</w:t>
            </w:r>
          </w:p>
        </w:tc>
      </w:tr>
      <w:tr w:rsidR="00000000"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000000" w:rsidRDefault="006B03F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</w:rPr>
              <w:t>5.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000000" w:rsidRDefault="006B03FD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</w:rPr>
              <w:t>Сотовый телефон с программным обеспечением, синтезирующим речь, и с функцией навигации (смартфон)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000000" w:rsidRDefault="006B03F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</w:rPr>
              <w:t>388,80</w:t>
            </w:r>
          </w:p>
        </w:tc>
      </w:tr>
      <w:tr w:rsidR="00000000"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000000" w:rsidRDefault="006B03F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</w:rPr>
              <w:t>6.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000000" w:rsidRDefault="006B03FD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</w:rPr>
              <w:t>Устройство для прослушивания озвученной литературы (плеер)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000000" w:rsidRDefault="006B03F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</w:rPr>
              <w:t>35,40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000000" w:rsidRDefault="006B03F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</w:rPr>
              <w:t>7.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000000" w:rsidRDefault="006B03FD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</w:rPr>
              <w:t>Часы с синтезатором речи:</w:t>
            </w:r>
            <w:r>
              <w:rPr>
                <w:rFonts w:ascii="Arial" w:eastAsia="Times New Roman" w:hAnsi="Arial" w:cs="Arial"/>
                <w:color w:val="000000"/>
              </w:rPr>
              <w:br/>
              <w:t>- наручные:</w:t>
            </w:r>
            <w:r>
              <w:rPr>
                <w:rFonts w:ascii="Arial" w:eastAsia="Times New Roman" w:hAnsi="Arial" w:cs="Arial"/>
                <w:color w:val="000000"/>
              </w:rPr>
              <w:br/>
              <w:t>пластиковый корпус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000000" w:rsidRDefault="006B03F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</w:rPr>
              <w:br/>
            </w:r>
            <w:r>
              <w:rPr>
                <w:rFonts w:ascii="Arial" w:eastAsia="Times New Roman" w:hAnsi="Arial" w:cs="Arial"/>
                <w:color w:val="000000"/>
              </w:rPr>
              <w:br/>
              <w:t>11,76</w:t>
            </w:r>
          </w:p>
        </w:tc>
      </w:tr>
      <w:tr w:rsidR="00000000">
        <w:tc>
          <w:tcPr>
            <w:tcW w:w="0" w:type="auto"/>
            <w:vMerge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center"/>
            <w:hideMark/>
          </w:tcPr>
          <w:p w:rsidR="00000000" w:rsidRDefault="006B03FD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000000" w:rsidRDefault="006B03FD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</w:rPr>
              <w:t>металлический корпус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000000" w:rsidRDefault="006B03F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</w:rPr>
              <w:t>105,40</w:t>
            </w:r>
          </w:p>
        </w:tc>
      </w:tr>
      <w:tr w:rsidR="00000000">
        <w:tc>
          <w:tcPr>
            <w:tcW w:w="0" w:type="auto"/>
            <w:vMerge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center"/>
            <w:hideMark/>
          </w:tcPr>
          <w:p w:rsidR="00000000" w:rsidRDefault="006B03FD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000000" w:rsidRDefault="006B03FD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</w:rPr>
              <w:t>- настольные.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000000" w:rsidRDefault="006B03F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</w:rPr>
              <w:t>15,00</w:t>
            </w:r>
          </w:p>
        </w:tc>
      </w:tr>
      <w:tr w:rsidR="00000000"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000000" w:rsidRDefault="006B03F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</w:rPr>
              <w:t>8.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000000" w:rsidRDefault="006B03FD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</w:rPr>
              <w:t>Телефон с усилителем звука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000000" w:rsidRDefault="006B03F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</w:rPr>
              <w:t>500,00</w:t>
            </w:r>
          </w:p>
        </w:tc>
      </w:tr>
      <w:tr w:rsidR="00000000"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000000" w:rsidRDefault="006B03F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</w:rPr>
              <w:t>9.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000000" w:rsidRDefault="006B03FD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</w:rPr>
              <w:t>Световой будильник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000000" w:rsidRDefault="006B03F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</w:rPr>
              <w:t>235,00</w:t>
            </w:r>
          </w:p>
        </w:tc>
      </w:tr>
      <w:tr w:rsidR="00000000"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000000" w:rsidRDefault="006B03F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</w:rPr>
              <w:lastRenderedPageBreak/>
              <w:t>10.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000000" w:rsidRDefault="006B03FD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</w:rPr>
              <w:t>Сигнализатор цифровой с вибрационной и световой индикацией для граждан с нарушением органов слуха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000000" w:rsidRDefault="006B03F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</w:rPr>
              <w:t>395,00</w:t>
            </w:r>
          </w:p>
        </w:tc>
      </w:tr>
    </w:tbl>
    <w:p w:rsidR="00000000" w:rsidRDefault="006B03FD">
      <w:pPr>
        <w:pStyle w:val="margt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80" w:type="dxa"/>
          <w:right w:w="80" w:type="dxa"/>
        </w:tblCellMar>
        <w:tblLook w:val="04A0" w:firstRow="1" w:lastRow="0" w:firstColumn="1" w:lastColumn="0" w:noHBand="0" w:noVBand="1"/>
      </w:tblPr>
      <w:tblGrid>
        <w:gridCol w:w="595"/>
        <w:gridCol w:w="8925"/>
      </w:tblGrid>
      <w:tr w:rsidR="00000000"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60" w:type="dxa"/>
              <w:left w:w="80" w:type="dxa"/>
              <w:bottom w:w="0" w:type="dxa"/>
              <w:right w:w="80" w:type="dxa"/>
            </w:tcMar>
            <w:hideMark/>
          </w:tcPr>
          <w:p w:rsidR="00000000" w:rsidRDefault="006B03FD">
            <w:pPr>
              <w:spacing w:after="16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color w:val="000000"/>
              </w:rPr>
              <w:drawing>
                <wp:inline distT="0" distB="0" distL="0" distR="0">
                  <wp:extent cx="228600" cy="228600"/>
                  <wp:effectExtent l="0" t="0" r="0" b="0"/>
                  <wp:docPr id="1" name="Рисунок 1" descr="Бизнес-Инф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изнес-Инф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hideMark/>
          </w:tcPr>
          <w:p w:rsidR="00000000" w:rsidRDefault="006B03FD">
            <w:pPr>
              <w:pStyle w:val="primsit"/>
              <w:rPr>
                <w:color w:val="000000"/>
              </w:rPr>
            </w:pPr>
            <w:r>
              <w:rPr>
                <w:color w:val="000000"/>
              </w:rPr>
              <w:t>От редакции «Бизнес-Инфо»</w:t>
            </w:r>
          </w:p>
          <w:p w:rsidR="00000000" w:rsidRDefault="006B03FD">
            <w:pPr>
              <w:pStyle w:val="insettext11"/>
              <w:rPr>
                <w:color w:val="000000"/>
              </w:rPr>
            </w:pPr>
            <w:r>
              <w:rPr>
                <w:color w:val="000000"/>
              </w:rPr>
              <w:t xml:space="preserve">Документ размещен на сайте </w:t>
            </w:r>
            <w:r>
              <w:rPr>
                <w:color w:val="000000"/>
              </w:rPr>
              <w:t>https://www.mintrud.gov.by/.</w:t>
            </w:r>
          </w:p>
        </w:tc>
      </w:tr>
    </w:tbl>
    <w:p w:rsidR="006B03FD" w:rsidRDefault="006B03FD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6B03FD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517"/>
    <w:rsid w:val="001B0AC0"/>
    <w:rsid w:val="006B03FD"/>
    <w:rsid w:val="008D2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after="400" w:line="240" w:lineRule="auto"/>
      <w:jc w:val="center"/>
      <w:outlineLvl w:val="0"/>
    </w:pPr>
    <w:rPr>
      <w:rFonts w:ascii="Times New Roman" w:hAnsi="Times New Roman" w:cs="Times New Roman"/>
      <w:b/>
      <w:bCs/>
      <w:color w:val="000088"/>
      <w:kern w:val="36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Times New Roman" w:hAnsi="Times New Roman" w:cs="Times New Roman"/>
      <w:b/>
      <w:bCs/>
      <w:color w:val="000088"/>
      <w:kern w:val="36"/>
      <w:sz w:val="36"/>
      <w:szCs w:val="36"/>
    </w:rPr>
  </w:style>
  <w:style w:type="paragraph" w:customStyle="1" w:styleId="margt">
    <w:name w:val="marg_t"/>
    <w:basedOn w:val="a"/>
    <w:pPr>
      <w:spacing w:before="160" w:after="160" w:line="240" w:lineRule="auto"/>
      <w:ind w:firstLine="567"/>
    </w:pPr>
    <w:rPr>
      <w:rFonts w:ascii="Arial" w:hAnsi="Arial" w:cs="Arial"/>
      <w:sz w:val="24"/>
      <w:szCs w:val="24"/>
    </w:rPr>
  </w:style>
  <w:style w:type="paragraph" w:customStyle="1" w:styleId="justify">
    <w:name w:val="justify"/>
    <w:basedOn w:val="a"/>
    <w:pPr>
      <w:spacing w:after="160" w:line="240" w:lineRule="auto"/>
      <w:ind w:firstLine="567"/>
      <w:jc w:val="both"/>
    </w:pPr>
    <w:rPr>
      <w:rFonts w:ascii="Arial" w:hAnsi="Arial" w:cs="Arial"/>
      <w:sz w:val="24"/>
      <w:szCs w:val="24"/>
    </w:rPr>
  </w:style>
  <w:style w:type="paragraph" w:customStyle="1" w:styleId="a00">
    <w:name w:val="a0"/>
    <w:basedOn w:val="a"/>
    <w:pPr>
      <w:spacing w:after="160" w:line="240" w:lineRule="auto"/>
    </w:pPr>
    <w:rPr>
      <w:rFonts w:ascii="Arial" w:hAnsi="Arial" w:cs="Arial"/>
      <w:sz w:val="24"/>
      <w:szCs w:val="24"/>
    </w:rPr>
  </w:style>
  <w:style w:type="paragraph" w:customStyle="1" w:styleId="insettext11">
    <w:name w:val="inset_text_11"/>
    <w:basedOn w:val="a"/>
    <w:pPr>
      <w:spacing w:after="160" w:line="240" w:lineRule="auto"/>
      <w:jc w:val="both"/>
    </w:pPr>
    <w:rPr>
      <w:rFonts w:ascii="Arial" w:hAnsi="Arial" w:cs="Arial"/>
    </w:rPr>
  </w:style>
  <w:style w:type="paragraph" w:customStyle="1" w:styleId="primsit">
    <w:name w:val="prim_sit"/>
    <w:basedOn w:val="a"/>
    <w:pPr>
      <w:spacing w:before="160" w:after="160" w:line="240" w:lineRule="auto"/>
    </w:pPr>
    <w:rPr>
      <w:rFonts w:ascii="Arial" w:hAnsi="Arial" w:cs="Arial"/>
      <w:b/>
      <w:bCs/>
      <w:i/>
      <w:iCs/>
      <w:sz w:val="26"/>
      <w:szCs w:val="26"/>
    </w:rPr>
  </w:style>
  <w:style w:type="paragraph" w:customStyle="1" w:styleId="nenorgpr">
    <w:name w:val="nen_orgpr"/>
    <w:basedOn w:val="a"/>
    <w:pPr>
      <w:spacing w:after="160" w:line="240" w:lineRule="auto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nendate">
    <w:name w:val="nen_date"/>
    <w:basedOn w:val="a"/>
    <w:pPr>
      <w:spacing w:after="400" w:line="240" w:lineRule="auto"/>
      <w:jc w:val="center"/>
    </w:pPr>
    <w:rPr>
      <w:rFonts w:ascii="Arial" w:hAnsi="Arial" w:cs="Arial"/>
      <w:i/>
      <w:iCs/>
      <w:sz w:val="24"/>
      <w:szCs w:val="24"/>
    </w:rPr>
  </w:style>
  <w:style w:type="paragraph" w:customStyle="1" w:styleId="nendolzh">
    <w:name w:val="nen_dolzh"/>
    <w:basedOn w:val="a"/>
    <w:pPr>
      <w:spacing w:after="0" w:line="240" w:lineRule="auto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nengrif">
    <w:name w:val="nen_grif"/>
    <w:basedOn w:val="a"/>
    <w:pPr>
      <w:spacing w:after="0" w:line="240" w:lineRule="auto"/>
      <w:ind w:left="40"/>
    </w:pPr>
    <w:rPr>
      <w:rFonts w:ascii="Arial" w:hAnsi="Arial" w:cs="Arial"/>
      <w:i/>
      <w:iCs/>
      <w:sz w:val="24"/>
      <w:szCs w:val="24"/>
    </w:rPr>
  </w:style>
  <w:style w:type="paragraph" w:customStyle="1" w:styleId="nentitle">
    <w:name w:val="nen_title"/>
    <w:basedOn w:val="a"/>
    <w:pPr>
      <w:spacing w:before="400" w:after="400" w:line="240" w:lineRule="auto"/>
      <w:jc w:val="center"/>
    </w:pPr>
    <w:rPr>
      <w:rFonts w:ascii="Arial" w:hAnsi="Arial" w:cs="Arial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after="400" w:line="240" w:lineRule="auto"/>
      <w:jc w:val="center"/>
      <w:outlineLvl w:val="0"/>
    </w:pPr>
    <w:rPr>
      <w:rFonts w:ascii="Times New Roman" w:hAnsi="Times New Roman" w:cs="Times New Roman"/>
      <w:b/>
      <w:bCs/>
      <w:color w:val="000088"/>
      <w:kern w:val="36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Times New Roman" w:hAnsi="Times New Roman" w:cs="Times New Roman"/>
      <w:b/>
      <w:bCs/>
      <w:color w:val="000088"/>
      <w:kern w:val="36"/>
      <w:sz w:val="36"/>
      <w:szCs w:val="36"/>
    </w:rPr>
  </w:style>
  <w:style w:type="paragraph" w:customStyle="1" w:styleId="margt">
    <w:name w:val="marg_t"/>
    <w:basedOn w:val="a"/>
    <w:pPr>
      <w:spacing w:before="160" w:after="160" w:line="240" w:lineRule="auto"/>
      <w:ind w:firstLine="567"/>
    </w:pPr>
    <w:rPr>
      <w:rFonts w:ascii="Arial" w:hAnsi="Arial" w:cs="Arial"/>
      <w:sz w:val="24"/>
      <w:szCs w:val="24"/>
    </w:rPr>
  </w:style>
  <w:style w:type="paragraph" w:customStyle="1" w:styleId="justify">
    <w:name w:val="justify"/>
    <w:basedOn w:val="a"/>
    <w:pPr>
      <w:spacing w:after="160" w:line="240" w:lineRule="auto"/>
      <w:ind w:firstLine="567"/>
      <w:jc w:val="both"/>
    </w:pPr>
    <w:rPr>
      <w:rFonts w:ascii="Arial" w:hAnsi="Arial" w:cs="Arial"/>
      <w:sz w:val="24"/>
      <w:szCs w:val="24"/>
    </w:rPr>
  </w:style>
  <w:style w:type="paragraph" w:customStyle="1" w:styleId="a00">
    <w:name w:val="a0"/>
    <w:basedOn w:val="a"/>
    <w:pPr>
      <w:spacing w:after="160" w:line="240" w:lineRule="auto"/>
    </w:pPr>
    <w:rPr>
      <w:rFonts w:ascii="Arial" w:hAnsi="Arial" w:cs="Arial"/>
      <w:sz w:val="24"/>
      <w:szCs w:val="24"/>
    </w:rPr>
  </w:style>
  <w:style w:type="paragraph" w:customStyle="1" w:styleId="insettext11">
    <w:name w:val="inset_text_11"/>
    <w:basedOn w:val="a"/>
    <w:pPr>
      <w:spacing w:after="160" w:line="240" w:lineRule="auto"/>
      <w:jc w:val="both"/>
    </w:pPr>
    <w:rPr>
      <w:rFonts w:ascii="Arial" w:hAnsi="Arial" w:cs="Arial"/>
    </w:rPr>
  </w:style>
  <w:style w:type="paragraph" w:customStyle="1" w:styleId="primsit">
    <w:name w:val="prim_sit"/>
    <w:basedOn w:val="a"/>
    <w:pPr>
      <w:spacing w:before="160" w:after="160" w:line="240" w:lineRule="auto"/>
    </w:pPr>
    <w:rPr>
      <w:rFonts w:ascii="Arial" w:hAnsi="Arial" w:cs="Arial"/>
      <w:b/>
      <w:bCs/>
      <w:i/>
      <w:iCs/>
      <w:sz w:val="26"/>
      <w:szCs w:val="26"/>
    </w:rPr>
  </w:style>
  <w:style w:type="paragraph" w:customStyle="1" w:styleId="nenorgpr">
    <w:name w:val="nen_orgpr"/>
    <w:basedOn w:val="a"/>
    <w:pPr>
      <w:spacing w:after="160" w:line="240" w:lineRule="auto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nendate">
    <w:name w:val="nen_date"/>
    <w:basedOn w:val="a"/>
    <w:pPr>
      <w:spacing w:after="400" w:line="240" w:lineRule="auto"/>
      <w:jc w:val="center"/>
    </w:pPr>
    <w:rPr>
      <w:rFonts w:ascii="Arial" w:hAnsi="Arial" w:cs="Arial"/>
      <w:i/>
      <w:iCs/>
      <w:sz w:val="24"/>
      <w:szCs w:val="24"/>
    </w:rPr>
  </w:style>
  <w:style w:type="paragraph" w:customStyle="1" w:styleId="nendolzh">
    <w:name w:val="nen_dolzh"/>
    <w:basedOn w:val="a"/>
    <w:pPr>
      <w:spacing w:after="0" w:line="240" w:lineRule="auto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nengrif">
    <w:name w:val="nen_grif"/>
    <w:basedOn w:val="a"/>
    <w:pPr>
      <w:spacing w:after="0" w:line="240" w:lineRule="auto"/>
      <w:ind w:left="40"/>
    </w:pPr>
    <w:rPr>
      <w:rFonts w:ascii="Arial" w:hAnsi="Arial" w:cs="Arial"/>
      <w:i/>
      <w:iCs/>
      <w:sz w:val="24"/>
      <w:szCs w:val="24"/>
    </w:rPr>
  </w:style>
  <w:style w:type="paragraph" w:customStyle="1" w:styleId="nentitle">
    <w:name w:val="nen_title"/>
    <w:basedOn w:val="a"/>
    <w:pPr>
      <w:spacing w:before="400" w:after="400" w:line="240" w:lineRule="auto"/>
      <w:jc w:val="center"/>
    </w:pPr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Юрист</cp:lastModifiedBy>
  <cp:revision>2</cp:revision>
  <dcterms:created xsi:type="dcterms:W3CDTF">2026-03-11T05:57:00Z</dcterms:created>
  <dcterms:modified xsi:type="dcterms:W3CDTF">2026-03-11T05:57:00Z</dcterms:modified>
</cp:coreProperties>
</file>